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9A22D" w14:textId="77777777" w:rsidR="001C5FD1" w:rsidRPr="004F1EA8" w:rsidRDefault="001C5FD1" w:rsidP="00D67613">
      <w:pPr>
        <w:spacing w:line="360" w:lineRule="auto"/>
        <w:rPr>
          <w:sz w:val="24"/>
          <w:szCs w:val="24"/>
          <w:lang w:val="en-GB"/>
        </w:rPr>
      </w:pPr>
    </w:p>
    <w:p w14:paraId="1DCF763C" w14:textId="77777777" w:rsidR="001C5FD1" w:rsidRPr="004F1EA8" w:rsidRDefault="001C5FD1" w:rsidP="00D67613">
      <w:pPr>
        <w:spacing w:line="360" w:lineRule="auto"/>
        <w:rPr>
          <w:sz w:val="24"/>
          <w:szCs w:val="24"/>
          <w:lang w:val="en-GB"/>
        </w:rPr>
      </w:pPr>
      <w:r w:rsidRPr="004F1EA8">
        <w:rPr>
          <w:noProof/>
          <w:sz w:val="24"/>
          <w:szCs w:val="24"/>
          <w:lang w:val="hr-HR" w:eastAsia="hr-HR"/>
        </w:rPr>
        <w:drawing>
          <wp:inline distT="0" distB="0" distL="0" distR="0" wp14:anchorId="000CFB64" wp14:editId="0D14E939">
            <wp:extent cx="2019300" cy="647101"/>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7368" cy="688141"/>
                    </a:xfrm>
                    <a:prstGeom prst="rect">
                      <a:avLst/>
                    </a:prstGeom>
                    <a:noFill/>
                    <a:ln>
                      <a:noFill/>
                    </a:ln>
                  </pic:spPr>
                </pic:pic>
              </a:graphicData>
            </a:graphic>
          </wp:inline>
        </w:drawing>
      </w:r>
      <w:r w:rsidRPr="004F1EA8">
        <w:rPr>
          <w:noProof/>
          <w:sz w:val="24"/>
          <w:szCs w:val="24"/>
          <w:lang w:val="en-GB" w:eastAsia="hr-HR"/>
        </w:rPr>
        <w:tab/>
      </w:r>
      <w:r w:rsidRPr="004F1EA8">
        <w:rPr>
          <w:noProof/>
          <w:sz w:val="24"/>
          <w:szCs w:val="24"/>
          <w:lang w:val="en-GB" w:eastAsia="hr-HR"/>
        </w:rPr>
        <w:tab/>
      </w:r>
      <w:r w:rsidRPr="004F1EA8">
        <w:rPr>
          <w:noProof/>
          <w:sz w:val="24"/>
          <w:szCs w:val="24"/>
          <w:lang w:val="en-GB" w:eastAsia="hr-HR"/>
        </w:rPr>
        <w:tab/>
      </w:r>
      <w:r w:rsidRPr="004F1EA8">
        <w:rPr>
          <w:noProof/>
          <w:sz w:val="24"/>
          <w:szCs w:val="24"/>
          <w:lang w:val="en-GB" w:eastAsia="hr-HR"/>
        </w:rPr>
        <w:tab/>
      </w:r>
      <w:r w:rsidRPr="004F1EA8">
        <w:rPr>
          <w:noProof/>
          <w:sz w:val="24"/>
          <w:szCs w:val="24"/>
          <w:lang w:val="en-GB" w:eastAsia="hr-HR"/>
        </w:rPr>
        <w:tab/>
        <w:t xml:space="preserve">           </w:t>
      </w:r>
      <w:r w:rsidRPr="004F1EA8">
        <w:rPr>
          <w:noProof/>
          <w:sz w:val="24"/>
          <w:szCs w:val="24"/>
          <w:lang w:val="hr-HR" w:eastAsia="hr-HR"/>
        </w:rPr>
        <w:drawing>
          <wp:inline distT="0" distB="0" distL="0" distR="0" wp14:anchorId="1840BD25" wp14:editId="06A50239">
            <wp:extent cx="1304925" cy="52640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i-logo-colo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4634" cy="550493"/>
                    </a:xfrm>
                    <a:prstGeom prst="rect">
                      <a:avLst/>
                    </a:prstGeom>
                  </pic:spPr>
                </pic:pic>
              </a:graphicData>
            </a:graphic>
          </wp:inline>
        </w:drawing>
      </w:r>
      <w:r w:rsidRPr="004F1EA8">
        <w:rPr>
          <w:noProof/>
          <w:sz w:val="24"/>
          <w:szCs w:val="24"/>
          <w:lang w:val="en-GB" w:eastAsia="hr-HR"/>
        </w:rPr>
        <w:tab/>
      </w:r>
      <w:r w:rsidRPr="004F1EA8">
        <w:rPr>
          <w:noProof/>
          <w:sz w:val="24"/>
          <w:szCs w:val="24"/>
          <w:lang w:val="en-GB" w:eastAsia="hr-HR"/>
        </w:rPr>
        <w:tab/>
      </w:r>
      <w:r w:rsidRPr="004F1EA8">
        <w:rPr>
          <w:noProof/>
          <w:sz w:val="24"/>
          <w:szCs w:val="24"/>
          <w:lang w:val="en-GB" w:eastAsia="hr-HR"/>
        </w:rPr>
        <w:tab/>
      </w:r>
    </w:p>
    <w:p w14:paraId="3AF7A620" w14:textId="77777777" w:rsidR="001C5FD1" w:rsidRPr="004F1EA8" w:rsidRDefault="001C5FD1" w:rsidP="00D67613">
      <w:pPr>
        <w:spacing w:line="360" w:lineRule="auto"/>
        <w:jc w:val="center"/>
        <w:rPr>
          <w:sz w:val="24"/>
          <w:szCs w:val="24"/>
          <w:lang w:val="en-GB"/>
        </w:rPr>
      </w:pPr>
    </w:p>
    <w:p w14:paraId="49ACFAA8" w14:textId="77777777" w:rsidR="001C5FD1" w:rsidRPr="004F1EA8" w:rsidRDefault="001C5FD1" w:rsidP="00D67613">
      <w:pPr>
        <w:spacing w:line="360" w:lineRule="auto"/>
        <w:jc w:val="center"/>
        <w:rPr>
          <w:sz w:val="24"/>
          <w:szCs w:val="24"/>
          <w:lang w:val="en-GB"/>
        </w:rPr>
      </w:pPr>
    </w:p>
    <w:p w14:paraId="070C0077" w14:textId="1BD93AEC" w:rsidR="0020347F" w:rsidRPr="004F1EA8" w:rsidRDefault="0020347F" w:rsidP="00D67613">
      <w:pPr>
        <w:spacing w:line="360" w:lineRule="auto"/>
        <w:jc w:val="both"/>
        <w:rPr>
          <w:b/>
          <w:bCs/>
          <w:color w:val="000000"/>
          <w:sz w:val="24"/>
          <w:szCs w:val="24"/>
          <w:lang w:val="en-GB" w:eastAsia="hr-HR"/>
        </w:rPr>
      </w:pPr>
    </w:p>
    <w:p w14:paraId="63064BF9" w14:textId="77777777" w:rsidR="0020347F" w:rsidRPr="004F1EA8" w:rsidRDefault="0020347F" w:rsidP="0063661E">
      <w:pPr>
        <w:spacing w:line="360" w:lineRule="auto"/>
        <w:jc w:val="center"/>
        <w:rPr>
          <w:b/>
          <w:bCs/>
          <w:color w:val="000000"/>
          <w:sz w:val="24"/>
          <w:szCs w:val="24"/>
          <w:lang w:val="en-GB" w:eastAsia="hr-HR"/>
        </w:rPr>
      </w:pPr>
    </w:p>
    <w:p w14:paraId="11E91F86" w14:textId="12F47F55" w:rsidR="009F5FDF" w:rsidRPr="00211A4D" w:rsidRDefault="001C5FD1" w:rsidP="0063661E">
      <w:pPr>
        <w:spacing w:line="360" w:lineRule="auto"/>
        <w:jc w:val="center"/>
        <w:rPr>
          <w:sz w:val="24"/>
          <w:szCs w:val="24"/>
          <w:lang w:val="en-GB"/>
        </w:rPr>
      </w:pPr>
      <w:r w:rsidRPr="004F1EA8">
        <w:rPr>
          <w:b/>
          <w:bCs/>
          <w:color w:val="000000"/>
          <w:sz w:val="24"/>
          <w:szCs w:val="24"/>
          <w:lang w:val="en-GB" w:eastAsia="hr-HR"/>
        </w:rPr>
        <w:t xml:space="preserve">INVITATION TO TENDER FOR SUPPLY OF </w:t>
      </w:r>
      <w:r w:rsidR="00211A4D" w:rsidRPr="00211A4D">
        <w:rPr>
          <w:b/>
          <w:bCs/>
          <w:color w:val="000000"/>
          <w:sz w:val="24"/>
          <w:szCs w:val="24"/>
          <w:lang w:eastAsia="hr-HR"/>
        </w:rPr>
        <w:t>AUTONOMOUS PAS</w:t>
      </w:r>
      <w:r w:rsidR="00B10498">
        <w:rPr>
          <w:b/>
          <w:bCs/>
          <w:color w:val="000000"/>
          <w:sz w:val="24"/>
          <w:szCs w:val="24"/>
          <w:lang w:eastAsia="hr-HR"/>
        </w:rPr>
        <w:t>S</w:t>
      </w:r>
      <w:r w:rsidR="00211A4D" w:rsidRPr="00211A4D">
        <w:rPr>
          <w:b/>
          <w:bCs/>
          <w:color w:val="000000"/>
          <w:sz w:val="24"/>
          <w:szCs w:val="24"/>
          <w:lang w:eastAsia="hr-HR"/>
        </w:rPr>
        <w:t>IVE ACOUSTIC RECORDER (APAR)</w:t>
      </w:r>
      <w:r w:rsidR="001902D1">
        <w:rPr>
          <w:b/>
          <w:bCs/>
          <w:color w:val="000000"/>
          <w:sz w:val="24"/>
          <w:szCs w:val="24"/>
          <w:lang w:eastAsia="hr-HR"/>
        </w:rPr>
        <w:t>,</w:t>
      </w:r>
      <w:r w:rsidR="00211A4D" w:rsidRPr="00211A4D">
        <w:rPr>
          <w:b/>
          <w:bCs/>
          <w:color w:val="000000"/>
          <w:sz w:val="24"/>
          <w:szCs w:val="24"/>
          <w:lang w:eastAsia="hr-HR"/>
        </w:rPr>
        <w:t xml:space="preserve"> A</w:t>
      </w:r>
      <w:r w:rsidR="001902D1">
        <w:rPr>
          <w:b/>
          <w:bCs/>
          <w:color w:val="000000"/>
          <w:sz w:val="24"/>
          <w:szCs w:val="24"/>
          <w:lang w:eastAsia="hr-HR"/>
        </w:rPr>
        <w:t xml:space="preserve"> </w:t>
      </w:r>
      <w:r w:rsidR="00211A4D" w:rsidRPr="00211A4D">
        <w:rPr>
          <w:b/>
          <w:bCs/>
          <w:color w:val="000000"/>
          <w:sz w:val="24"/>
          <w:szCs w:val="24"/>
          <w:lang w:eastAsia="hr-HR"/>
        </w:rPr>
        <w:t>PISTONPHONE</w:t>
      </w:r>
      <w:r w:rsidR="001902D1">
        <w:rPr>
          <w:b/>
          <w:bCs/>
          <w:color w:val="000000"/>
          <w:sz w:val="24"/>
          <w:szCs w:val="24"/>
          <w:lang w:eastAsia="hr-HR"/>
        </w:rPr>
        <w:t xml:space="preserve"> AND ONSITE TRAINING </w:t>
      </w:r>
    </w:p>
    <w:p w14:paraId="15E2CC71" w14:textId="52B2014F" w:rsidR="001C5FD1" w:rsidRPr="004F1EA8" w:rsidRDefault="001C5FD1" w:rsidP="0063661E">
      <w:pPr>
        <w:spacing w:line="360" w:lineRule="auto"/>
        <w:jc w:val="center"/>
        <w:rPr>
          <w:b/>
          <w:bCs/>
          <w:color w:val="000000"/>
          <w:sz w:val="24"/>
          <w:szCs w:val="24"/>
          <w:lang w:val="en-GB" w:eastAsia="hr-HR"/>
        </w:rPr>
      </w:pPr>
    </w:p>
    <w:p w14:paraId="38C9BE61" w14:textId="77777777" w:rsidR="001C5FD1" w:rsidRPr="004F1EA8" w:rsidRDefault="001C5FD1" w:rsidP="0063661E">
      <w:pPr>
        <w:spacing w:line="360" w:lineRule="auto"/>
        <w:jc w:val="center"/>
        <w:rPr>
          <w:b/>
          <w:bCs/>
          <w:color w:val="000000"/>
          <w:sz w:val="24"/>
          <w:szCs w:val="24"/>
          <w:lang w:val="en-GB" w:eastAsia="hr-HR"/>
        </w:rPr>
      </w:pPr>
    </w:p>
    <w:p w14:paraId="65A3CBD4" w14:textId="77777777" w:rsidR="001C5FD1" w:rsidRPr="004F1EA8" w:rsidRDefault="001C5FD1" w:rsidP="0063661E">
      <w:pPr>
        <w:spacing w:line="360" w:lineRule="auto"/>
        <w:jc w:val="center"/>
        <w:rPr>
          <w:b/>
          <w:bCs/>
          <w:color w:val="000000"/>
          <w:sz w:val="24"/>
          <w:szCs w:val="24"/>
          <w:lang w:val="en-GB" w:eastAsia="hr-HR"/>
        </w:rPr>
      </w:pPr>
    </w:p>
    <w:p w14:paraId="57CF7D2C" w14:textId="4744937F" w:rsidR="001C5FD1" w:rsidRDefault="001C5FD1" w:rsidP="0063661E">
      <w:pPr>
        <w:spacing w:line="360" w:lineRule="auto"/>
        <w:jc w:val="center"/>
        <w:rPr>
          <w:b/>
          <w:sz w:val="24"/>
          <w:szCs w:val="24"/>
          <w:lang w:val="en-GB"/>
        </w:rPr>
      </w:pPr>
      <w:r w:rsidRPr="004F1EA8">
        <w:rPr>
          <w:b/>
          <w:sz w:val="24"/>
          <w:szCs w:val="24"/>
          <w:lang w:val="en-GB"/>
        </w:rPr>
        <w:t>Reference number: INTERREG SOUNDSCAPE 1/2019</w:t>
      </w:r>
    </w:p>
    <w:p w14:paraId="2CDB5AE3" w14:textId="763A7195" w:rsidR="0063661E" w:rsidRDefault="0063661E" w:rsidP="0063661E">
      <w:pPr>
        <w:spacing w:line="360" w:lineRule="auto"/>
        <w:jc w:val="center"/>
        <w:rPr>
          <w:b/>
          <w:sz w:val="24"/>
          <w:szCs w:val="24"/>
          <w:lang w:val="en-GB"/>
        </w:rPr>
      </w:pPr>
    </w:p>
    <w:p w14:paraId="3B244708" w14:textId="79C5D8F1" w:rsidR="0063661E" w:rsidRDefault="0063661E" w:rsidP="0063661E">
      <w:pPr>
        <w:spacing w:line="360" w:lineRule="auto"/>
        <w:jc w:val="center"/>
        <w:rPr>
          <w:b/>
          <w:sz w:val="24"/>
          <w:szCs w:val="24"/>
          <w:lang w:val="en-GB"/>
        </w:rPr>
      </w:pPr>
    </w:p>
    <w:p w14:paraId="362089FE" w14:textId="195A933E" w:rsidR="0063661E" w:rsidRDefault="0063661E" w:rsidP="0063661E">
      <w:pPr>
        <w:spacing w:line="360" w:lineRule="auto"/>
        <w:jc w:val="center"/>
        <w:rPr>
          <w:b/>
          <w:sz w:val="24"/>
          <w:szCs w:val="24"/>
          <w:lang w:val="en-GB"/>
        </w:rPr>
      </w:pPr>
    </w:p>
    <w:p w14:paraId="42CF6D51" w14:textId="2AA19451" w:rsidR="0063661E" w:rsidRDefault="0063661E" w:rsidP="0063661E">
      <w:pPr>
        <w:spacing w:line="360" w:lineRule="auto"/>
        <w:jc w:val="center"/>
        <w:rPr>
          <w:b/>
          <w:sz w:val="24"/>
          <w:szCs w:val="24"/>
          <w:lang w:val="en-GB"/>
        </w:rPr>
      </w:pPr>
    </w:p>
    <w:p w14:paraId="13C3C3BE" w14:textId="5838FB1B" w:rsidR="0063661E" w:rsidRDefault="0063661E" w:rsidP="0063661E">
      <w:pPr>
        <w:spacing w:line="360" w:lineRule="auto"/>
        <w:jc w:val="center"/>
        <w:rPr>
          <w:b/>
          <w:sz w:val="24"/>
          <w:szCs w:val="24"/>
          <w:lang w:val="en-GB"/>
        </w:rPr>
      </w:pPr>
    </w:p>
    <w:p w14:paraId="1D0625A9" w14:textId="0FDF789F" w:rsidR="0063661E" w:rsidRDefault="0063661E" w:rsidP="0063661E">
      <w:pPr>
        <w:spacing w:line="360" w:lineRule="auto"/>
        <w:jc w:val="center"/>
        <w:rPr>
          <w:b/>
          <w:sz w:val="24"/>
          <w:szCs w:val="24"/>
          <w:lang w:val="en-GB"/>
        </w:rPr>
      </w:pPr>
    </w:p>
    <w:p w14:paraId="0B233665" w14:textId="60EA70DE" w:rsidR="0063661E" w:rsidRDefault="0063661E" w:rsidP="0063661E">
      <w:pPr>
        <w:spacing w:line="360" w:lineRule="auto"/>
        <w:jc w:val="center"/>
        <w:rPr>
          <w:b/>
          <w:sz w:val="24"/>
          <w:szCs w:val="24"/>
          <w:lang w:val="en-GB"/>
        </w:rPr>
      </w:pPr>
    </w:p>
    <w:p w14:paraId="1CF8ECFC" w14:textId="14A84E73" w:rsidR="0063661E" w:rsidRDefault="0063661E" w:rsidP="0063661E">
      <w:pPr>
        <w:spacing w:line="360" w:lineRule="auto"/>
        <w:jc w:val="center"/>
        <w:rPr>
          <w:b/>
          <w:sz w:val="24"/>
          <w:szCs w:val="24"/>
          <w:lang w:val="en-GB"/>
        </w:rPr>
      </w:pPr>
    </w:p>
    <w:p w14:paraId="17D64F85" w14:textId="13B56E92" w:rsidR="0063661E" w:rsidRDefault="0063661E" w:rsidP="0063661E">
      <w:pPr>
        <w:spacing w:line="360" w:lineRule="auto"/>
        <w:jc w:val="center"/>
        <w:rPr>
          <w:b/>
          <w:sz w:val="24"/>
          <w:szCs w:val="24"/>
          <w:lang w:val="en-GB"/>
        </w:rPr>
      </w:pPr>
    </w:p>
    <w:p w14:paraId="325F94EE" w14:textId="17E149A7" w:rsidR="0063661E" w:rsidRDefault="0063661E" w:rsidP="0063661E">
      <w:pPr>
        <w:spacing w:line="360" w:lineRule="auto"/>
        <w:jc w:val="center"/>
        <w:rPr>
          <w:b/>
          <w:sz w:val="24"/>
          <w:szCs w:val="24"/>
          <w:lang w:val="en-GB"/>
        </w:rPr>
      </w:pPr>
    </w:p>
    <w:p w14:paraId="38D34151" w14:textId="1B7D9C5E" w:rsidR="0063661E" w:rsidRDefault="0063661E" w:rsidP="0063661E">
      <w:pPr>
        <w:spacing w:line="360" w:lineRule="auto"/>
        <w:jc w:val="center"/>
        <w:rPr>
          <w:b/>
          <w:sz w:val="24"/>
          <w:szCs w:val="24"/>
          <w:lang w:val="en-GB"/>
        </w:rPr>
      </w:pPr>
    </w:p>
    <w:p w14:paraId="3CE470C1" w14:textId="529190ED" w:rsidR="0063661E" w:rsidRPr="004F1EA8" w:rsidRDefault="0073240A" w:rsidP="0063661E">
      <w:pPr>
        <w:spacing w:line="360" w:lineRule="auto"/>
        <w:jc w:val="center"/>
        <w:rPr>
          <w:b/>
          <w:sz w:val="24"/>
          <w:szCs w:val="24"/>
          <w:lang w:val="en-GB"/>
        </w:rPr>
      </w:pPr>
      <w:r>
        <w:rPr>
          <w:b/>
          <w:sz w:val="24"/>
          <w:szCs w:val="24"/>
          <w:lang w:val="en-GB"/>
        </w:rPr>
        <w:t>1</w:t>
      </w:r>
      <w:r w:rsidR="00914EBF">
        <w:rPr>
          <w:b/>
          <w:sz w:val="24"/>
          <w:szCs w:val="24"/>
          <w:lang w:val="en-GB"/>
        </w:rPr>
        <w:t>3</w:t>
      </w:r>
      <w:r w:rsidR="0063661E" w:rsidRPr="0063661E">
        <w:rPr>
          <w:b/>
          <w:sz w:val="24"/>
          <w:szCs w:val="24"/>
          <w:vertAlign w:val="superscript"/>
          <w:lang w:val="en-GB"/>
        </w:rPr>
        <w:t>th</w:t>
      </w:r>
      <w:r w:rsidR="0063661E">
        <w:rPr>
          <w:b/>
          <w:sz w:val="24"/>
          <w:szCs w:val="24"/>
          <w:lang w:val="en-GB"/>
        </w:rPr>
        <w:t xml:space="preserve"> </w:t>
      </w:r>
      <w:r w:rsidR="00180F6B">
        <w:rPr>
          <w:b/>
          <w:sz w:val="24"/>
          <w:szCs w:val="24"/>
          <w:lang w:val="en-GB"/>
        </w:rPr>
        <w:t xml:space="preserve">September </w:t>
      </w:r>
      <w:r w:rsidR="0063661E">
        <w:rPr>
          <w:b/>
          <w:sz w:val="24"/>
          <w:szCs w:val="24"/>
          <w:lang w:val="en-GB"/>
        </w:rPr>
        <w:t>2019</w:t>
      </w:r>
    </w:p>
    <w:p w14:paraId="3C4DD31F" w14:textId="051CECEE" w:rsidR="001C5FD1" w:rsidRPr="004F1EA8" w:rsidRDefault="001C5FD1" w:rsidP="00D67613">
      <w:pPr>
        <w:spacing w:line="360" w:lineRule="auto"/>
        <w:rPr>
          <w:b/>
          <w:sz w:val="24"/>
          <w:szCs w:val="24"/>
          <w:lang w:val="en-GB"/>
        </w:rPr>
      </w:pPr>
    </w:p>
    <w:p w14:paraId="10A91DA3" w14:textId="77B62DC6" w:rsidR="001C5FD1" w:rsidRDefault="001C5FD1" w:rsidP="00D67613">
      <w:pPr>
        <w:spacing w:line="360" w:lineRule="auto"/>
        <w:rPr>
          <w:b/>
          <w:sz w:val="24"/>
          <w:szCs w:val="24"/>
          <w:lang w:val="en-GB"/>
        </w:rPr>
      </w:pPr>
    </w:p>
    <w:p w14:paraId="2306EE0E" w14:textId="5BE762EE" w:rsidR="0063661E" w:rsidRDefault="0063661E" w:rsidP="00D67613">
      <w:pPr>
        <w:spacing w:line="360" w:lineRule="auto"/>
        <w:rPr>
          <w:b/>
          <w:sz w:val="24"/>
          <w:szCs w:val="24"/>
          <w:lang w:val="en-GB"/>
        </w:rPr>
      </w:pPr>
    </w:p>
    <w:p w14:paraId="56CB281D" w14:textId="4ACED0B4" w:rsidR="0063661E" w:rsidRDefault="0063661E" w:rsidP="00D67613">
      <w:pPr>
        <w:spacing w:line="360" w:lineRule="auto"/>
        <w:rPr>
          <w:b/>
          <w:sz w:val="24"/>
          <w:szCs w:val="24"/>
          <w:lang w:val="en-GB"/>
        </w:rPr>
      </w:pPr>
    </w:p>
    <w:p w14:paraId="7B296001" w14:textId="7D5505AA" w:rsidR="0063661E" w:rsidRDefault="0063661E" w:rsidP="00D67613">
      <w:pPr>
        <w:spacing w:line="360" w:lineRule="auto"/>
        <w:rPr>
          <w:b/>
          <w:sz w:val="24"/>
          <w:szCs w:val="24"/>
          <w:lang w:val="en-GB"/>
        </w:rPr>
      </w:pPr>
    </w:p>
    <w:p w14:paraId="42E2B3BB" w14:textId="608FD484" w:rsidR="001C5FD1" w:rsidRPr="009F5FDF" w:rsidRDefault="0063661E" w:rsidP="00D67613">
      <w:pPr>
        <w:spacing w:line="360" w:lineRule="auto"/>
        <w:rPr>
          <w:sz w:val="24"/>
          <w:szCs w:val="24"/>
          <w:lang w:val="en-GB"/>
        </w:rPr>
      </w:pPr>
      <w:r>
        <w:rPr>
          <w:b/>
          <w:sz w:val="24"/>
          <w:szCs w:val="24"/>
          <w:lang w:val="en-GB"/>
        </w:rPr>
        <w:lastRenderedPageBreak/>
        <w:t>S</w:t>
      </w:r>
      <w:r w:rsidR="001C5FD1" w:rsidRPr="004F1EA8">
        <w:rPr>
          <w:b/>
          <w:sz w:val="24"/>
          <w:szCs w:val="24"/>
          <w:lang w:val="en-GB"/>
        </w:rPr>
        <w:t xml:space="preserve">hort description of the subject of procurement: </w:t>
      </w:r>
      <w:r w:rsidR="001C5FD1" w:rsidRPr="009F5FDF">
        <w:rPr>
          <w:bCs/>
          <w:color w:val="000000"/>
          <w:sz w:val="24"/>
          <w:szCs w:val="24"/>
          <w:lang w:val="en-GB" w:eastAsia="hr-HR"/>
        </w:rPr>
        <w:t>AUTONOMOUS PA</w:t>
      </w:r>
      <w:r w:rsidR="004F1EA8" w:rsidRPr="009F5FDF">
        <w:rPr>
          <w:bCs/>
          <w:color w:val="000000"/>
          <w:sz w:val="24"/>
          <w:szCs w:val="24"/>
          <w:lang w:val="en-GB" w:eastAsia="hr-HR"/>
        </w:rPr>
        <w:t>S</w:t>
      </w:r>
      <w:r w:rsidR="009F5FDF">
        <w:rPr>
          <w:bCs/>
          <w:color w:val="000000"/>
          <w:sz w:val="24"/>
          <w:szCs w:val="24"/>
          <w:lang w:val="en-GB" w:eastAsia="hr-HR"/>
        </w:rPr>
        <w:t>SIVE ACOUSTIC RECORDER (APAR)</w:t>
      </w:r>
      <w:r w:rsidR="00211A4D">
        <w:rPr>
          <w:bCs/>
          <w:color w:val="000000"/>
          <w:sz w:val="24"/>
          <w:szCs w:val="24"/>
          <w:lang w:val="en-GB" w:eastAsia="hr-HR"/>
        </w:rPr>
        <w:t xml:space="preserve"> </w:t>
      </w:r>
      <w:r w:rsidR="001902D1" w:rsidRPr="001902D1">
        <w:rPr>
          <w:bCs/>
          <w:color w:val="000000"/>
          <w:szCs w:val="24"/>
          <w:lang w:val="en-GB" w:eastAsia="hr-HR"/>
        </w:rPr>
        <w:t xml:space="preserve">WITH </w:t>
      </w:r>
      <w:r w:rsidR="001902D1">
        <w:rPr>
          <w:bCs/>
          <w:color w:val="000000"/>
          <w:szCs w:val="24"/>
          <w:lang w:val="en-GB" w:eastAsia="hr-HR"/>
        </w:rPr>
        <w:t xml:space="preserve">A </w:t>
      </w:r>
      <w:r w:rsidR="001902D1" w:rsidRPr="001902D1">
        <w:rPr>
          <w:bCs/>
          <w:color w:val="000000"/>
          <w:szCs w:val="24"/>
          <w:lang w:val="en-GB" w:eastAsia="hr-HR"/>
        </w:rPr>
        <w:t xml:space="preserve">PISTONPHONE </w:t>
      </w:r>
      <w:r w:rsidR="001902D1">
        <w:rPr>
          <w:bCs/>
          <w:color w:val="000000"/>
          <w:sz w:val="24"/>
          <w:szCs w:val="24"/>
          <w:lang w:val="en-GB" w:eastAsia="hr-HR"/>
        </w:rPr>
        <w:t>AND ONSITE TRAINING</w:t>
      </w:r>
      <w:r w:rsidR="009F5FDF">
        <w:rPr>
          <w:bCs/>
          <w:color w:val="000000"/>
          <w:sz w:val="24"/>
          <w:szCs w:val="24"/>
          <w:lang w:val="en-GB" w:eastAsia="hr-HR"/>
        </w:rPr>
        <w:t>,</w:t>
      </w:r>
      <w:r w:rsidR="001902D1">
        <w:rPr>
          <w:bCs/>
          <w:color w:val="000000"/>
          <w:sz w:val="24"/>
          <w:szCs w:val="24"/>
          <w:lang w:val="en-GB" w:eastAsia="hr-HR"/>
        </w:rPr>
        <w:t xml:space="preserve"> a tool</w:t>
      </w:r>
      <w:r w:rsidR="001C5FD1" w:rsidRPr="009F5FDF">
        <w:rPr>
          <w:bCs/>
          <w:color w:val="000000"/>
          <w:sz w:val="24"/>
          <w:szCs w:val="24"/>
          <w:lang w:val="en-GB" w:eastAsia="hr-HR"/>
        </w:rPr>
        <w:t xml:space="preserve"> </w:t>
      </w:r>
      <w:r w:rsidR="009F5FDF" w:rsidRPr="009F5FDF">
        <w:rPr>
          <w:bCs/>
          <w:color w:val="000000"/>
          <w:sz w:val="24"/>
          <w:szCs w:val="24"/>
          <w:lang w:val="en-GB" w:eastAsia="hr-HR"/>
        </w:rPr>
        <w:t>for underwater noise monitoring</w:t>
      </w:r>
    </w:p>
    <w:p w14:paraId="79FDE331" w14:textId="41BA2207" w:rsidR="001C5FD1" w:rsidRPr="004F1EA8" w:rsidRDefault="001C5FD1" w:rsidP="00D67613">
      <w:pPr>
        <w:spacing w:line="360" w:lineRule="auto"/>
        <w:rPr>
          <w:sz w:val="24"/>
          <w:szCs w:val="24"/>
          <w:lang w:val="en-GB"/>
        </w:rPr>
      </w:pPr>
    </w:p>
    <w:p w14:paraId="1C01CF3B" w14:textId="77777777" w:rsidR="001C5FD1" w:rsidRPr="004F1EA8" w:rsidRDefault="001C5FD1" w:rsidP="00D67613">
      <w:pPr>
        <w:spacing w:line="360" w:lineRule="auto"/>
        <w:jc w:val="both"/>
        <w:rPr>
          <w:sz w:val="24"/>
          <w:szCs w:val="24"/>
          <w:lang w:val="en-GB"/>
        </w:rPr>
      </w:pPr>
      <w:r w:rsidRPr="004F1EA8">
        <w:rPr>
          <w:sz w:val="24"/>
          <w:szCs w:val="24"/>
          <w:lang w:val="en-GB"/>
        </w:rPr>
        <w:t>Type of contract:</w:t>
      </w:r>
    </w:p>
    <w:p w14:paraId="0C77CACD" w14:textId="77777777" w:rsidR="001C5FD1" w:rsidRPr="004F1EA8" w:rsidRDefault="001C5FD1" w:rsidP="00D67613">
      <w:pPr>
        <w:spacing w:line="360" w:lineRule="auto"/>
        <w:jc w:val="both"/>
        <w:rPr>
          <w:b/>
          <w:sz w:val="24"/>
          <w:szCs w:val="24"/>
          <w:lang w:val="en-GB"/>
        </w:rPr>
      </w:pPr>
      <w:r w:rsidRPr="004F1EA8">
        <w:rPr>
          <w:b/>
          <w:sz w:val="24"/>
          <w:szCs w:val="24"/>
          <w:lang w:val="en-GB"/>
        </w:rPr>
        <w:t>Supply Contract</w:t>
      </w:r>
    </w:p>
    <w:p w14:paraId="6AABCF12" w14:textId="0FDA70D5" w:rsidR="001C5FD1" w:rsidRDefault="001C5FD1" w:rsidP="00D67613">
      <w:pPr>
        <w:spacing w:line="360" w:lineRule="auto"/>
        <w:jc w:val="both"/>
        <w:rPr>
          <w:b/>
          <w:sz w:val="24"/>
          <w:szCs w:val="24"/>
          <w:lang w:val="en-GB"/>
        </w:rPr>
      </w:pPr>
    </w:p>
    <w:p w14:paraId="4A276495" w14:textId="3A0D1793" w:rsidR="004C4ACE" w:rsidRDefault="00D8334F" w:rsidP="00D67613">
      <w:pPr>
        <w:spacing w:line="360" w:lineRule="auto"/>
        <w:jc w:val="both"/>
        <w:rPr>
          <w:b/>
          <w:sz w:val="24"/>
          <w:szCs w:val="24"/>
          <w:lang w:val="en-GB"/>
        </w:rPr>
      </w:pPr>
      <w:r>
        <w:rPr>
          <w:b/>
          <w:sz w:val="24"/>
          <w:szCs w:val="24"/>
          <w:lang w:val="en-GB"/>
        </w:rPr>
        <w:t>Total e</w:t>
      </w:r>
      <w:r w:rsidR="004C4ACE">
        <w:rPr>
          <w:b/>
          <w:sz w:val="24"/>
          <w:szCs w:val="24"/>
          <w:lang w:val="en-GB"/>
        </w:rPr>
        <w:t xml:space="preserve">stimated </w:t>
      </w:r>
      <w:r>
        <w:rPr>
          <w:b/>
          <w:sz w:val="24"/>
          <w:szCs w:val="24"/>
          <w:lang w:val="en-GB"/>
        </w:rPr>
        <w:t>contract value is 25</w:t>
      </w:r>
      <w:r w:rsidR="004C4ACE">
        <w:rPr>
          <w:b/>
          <w:sz w:val="24"/>
          <w:szCs w:val="24"/>
          <w:lang w:val="en-GB"/>
        </w:rPr>
        <w:t xml:space="preserve">0.000,00 HRK </w:t>
      </w:r>
      <w:r>
        <w:rPr>
          <w:b/>
          <w:sz w:val="24"/>
          <w:szCs w:val="24"/>
          <w:lang w:val="en-GB"/>
        </w:rPr>
        <w:t>(33</w:t>
      </w:r>
      <w:r w:rsidR="004C4ACE">
        <w:rPr>
          <w:b/>
          <w:sz w:val="24"/>
          <w:szCs w:val="24"/>
          <w:lang w:val="en-GB"/>
        </w:rPr>
        <w:t>.000,00 EUR)</w:t>
      </w:r>
      <w:r>
        <w:rPr>
          <w:b/>
          <w:sz w:val="24"/>
          <w:szCs w:val="24"/>
          <w:lang w:val="en-GB"/>
        </w:rPr>
        <w:t xml:space="preserve"> without </w:t>
      </w:r>
      <w:r w:rsidR="00CA7796">
        <w:rPr>
          <w:b/>
          <w:sz w:val="24"/>
          <w:szCs w:val="24"/>
          <w:lang w:val="en-GB"/>
        </w:rPr>
        <w:t xml:space="preserve">value added </w:t>
      </w:r>
      <w:r>
        <w:rPr>
          <w:b/>
          <w:sz w:val="24"/>
          <w:szCs w:val="24"/>
          <w:lang w:val="en-GB"/>
        </w:rPr>
        <w:t>tax.</w:t>
      </w:r>
    </w:p>
    <w:p w14:paraId="3B8E9714" w14:textId="77777777" w:rsidR="004C4ACE" w:rsidRPr="004F1EA8" w:rsidRDefault="004C4ACE" w:rsidP="00D67613">
      <w:pPr>
        <w:spacing w:line="360" w:lineRule="auto"/>
        <w:jc w:val="both"/>
        <w:rPr>
          <w:b/>
          <w:sz w:val="24"/>
          <w:szCs w:val="24"/>
          <w:lang w:val="en-GB"/>
        </w:rPr>
      </w:pPr>
    </w:p>
    <w:p w14:paraId="5C33D302" w14:textId="14106189" w:rsidR="001C5FD1" w:rsidRPr="004F1EA8" w:rsidRDefault="004F1EA8" w:rsidP="00D67613">
      <w:pPr>
        <w:spacing w:line="360" w:lineRule="auto"/>
        <w:jc w:val="both"/>
        <w:rPr>
          <w:sz w:val="24"/>
          <w:szCs w:val="24"/>
          <w:lang w:val="en-GB"/>
        </w:rPr>
      </w:pPr>
      <w:r>
        <w:rPr>
          <w:sz w:val="24"/>
          <w:szCs w:val="24"/>
          <w:lang w:val="en-GB"/>
        </w:rPr>
        <w:t>Cont</w:t>
      </w:r>
      <w:r w:rsidR="001C5FD1" w:rsidRPr="004F1EA8">
        <w:rPr>
          <w:sz w:val="24"/>
          <w:szCs w:val="24"/>
          <w:lang w:val="en-GB"/>
        </w:rPr>
        <w:t>r</w:t>
      </w:r>
      <w:r>
        <w:rPr>
          <w:sz w:val="24"/>
          <w:szCs w:val="24"/>
          <w:lang w:val="en-GB"/>
        </w:rPr>
        <w:t>a</w:t>
      </w:r>
      <w:r w:rsidR="001C5FD1" w:rsidRPr="004F1EA8">
        <w:rPr>
          <w:sz w:val="24"/>
          <w:szCs w:val="24"/>
          <w:lang w:val="en-GB"/>
        </w:rPr>
        <w:t>cting Authority:</w:t>
      </w:r>
    </w:p>
    <w:p w14:paraId="4B32DC07" w14:textId="37DC1C93" w:rsidR="001C5FD1" w:rsidRPr="004F1EA8" w:rsidRDefault="001C5FD1" w:rsidP="00D67613">
      <w:pPr>
        <w:spacing w:line="360" w:lineRule="auto"/>
        <w:jc w:val="both"/>
        <w:rPr>
          <w:b/>
          <w:sz w:val="24"/>
          <w:szCs w:val="24"/>
          <w:lang w:val="en-GB"/>
        </w:rPr>
      </w:pPr>
      <w:r w:rsidRPr="004F1EA8">
        <w:rPr>
          <w:b/>
          <w:sz w:val="24"/>
          <w:szCs w:val="24"/>
          <w:lang w:val="en-GB"/>
        </w:rPr>
        <w:t>Plavi svijet Institut za istraživanje i zaštitu mora/ Blue World Institute of Marine Research and Conservation</w:t>
      </w:r>
    </w:p>
    <w:p w14:paraId="6AF1FFBB" w14:textId="4F9131F2" w:rsidR="0020347F" w:rsidRPr="004F1EA8" w:rsidRDefault="0020347F" w:rsidP="00D67613">
      <w:pPr>
        <w:spacing w:line="360" w:lineRule="auto"/>
        <w:jc w:val="both"/>
        <w:rPr>
          <w:sz w:val="24"/>
          <w:szCs w:val="24"/>
          <w:lang w:val="en-GB"/>
        </w:rPr>
      </w:pPr>
      <w:r w:rsidRPr="004F1EA8">
        <w:rPr>
          <w:b/>
          <w:sz w:val="24"/>
          <w:szCs w:val="24"/>
          <w:lang w:val="en-GB"/>
        </w:rPr>
        <w:t xml:space="preserve">Address: </w:t>
      </w:r>
      <w:r w:rsidRPr="004F1EA8">
        <w:rPr>
          <w:sz w:val="24"/>
          <w:szCs w:val="24"/>
          <w:lang w:val="en-GB"/>
        </w:rPr>
        <w:t>Kaštel 24, 51551 Veli Lošinj, Croatia</w:t>
      </w:r>
    </w:p>
    <w:p w14:paraId="70136D0D" w14:textId="77777777" w:rsidR="0020347F" w:rsidRPr="004F1EA8" w:rsidRDefault="0020347F" w:rsidP="00D67613">
      <w:pPr>
        <w:spacing w:line="360" w:lineRule="auto"/>
        <w:jc w:val="both"/>
        <w:rPr>
          <w:sz w:val="24"/>
          <w:szCs w:val="24"/>
          <w:lang w:val="en-GB"/>
        </w:rPr>
      </w:pPr>
      <w:r w:rsidRPr="004F1EA8">
        <w:rPr>
          <w:sz w:val="24"/>
          <w:szCs w:val="24"/>
          <w:lang w:val="en-GB"/>
        </w:rPr>
        <w:t>OIB: 25888957858</w:t>
      </w:r>
    </w:p>
    <w:p w14:paraId="344B7E5D" w14:textId="77777777" w:rsidR="0020347F" w:rsidRPr="004F1EA8" w:rsidRDefault="0020347F" w:rsidP="00D67613">
      <w:pPr>
        <w:spacing w:line="360" w:lineRule="auto"/>
        <w:jc w:val="both"/>
        <w:rPr>
          <w:sz w:val="24"/>
          <w:szCs w:val="24"/>
          <w:lang w:val="en-GB"/>
        </w:rPr>
      </w:pPr>
      <w:r w:rsidRPr="004F1EA8">
        <w:rPr>
          <w:sz w:val="24"/>
          <w:szCs w:val="24"/>
          <w:lang w:val="en-GB"/>
        </w:rPr>
        <w:t>IBAN: HR0923600001101307847</w:t>
      </w:r>
    </w:p>
    <w:p w14:paraId="4F3B8C54" w14:textId="5EF9352F" w:rsidR="0020347F" w:rsidRPr="004F1EA8" w:rsidRDefault="0020347F" w:rsidP="00D67613">
      <w:pPr>
        <w:spacing w:line="360" w:lineRule="auto"/>
        <w:jc w:val="both"/>
        <w:rPr>
          <w:sz w:val="24"/>
          <w:szCs w:val="24"/>
          <w:lang w:val="en-GB"/>
        </w:rPr>
      </w:pPr>
      <w:r w:rsidRPr="004F1EA8">
        <w:rPr>
          <w:sz w:val="24"/>
          <w:szCs w:val="24"/>
          <w:lang w:val="en-GB"/>
        </w:rPr>
        <w:t>Phone: +(385) (51) 604666</w:t>
      </w:r>
    </w:p>
    <w:p w14:paraId="3A83447D" w14:textId="64405E55" w:rsidR="0020347F" w:rsidRPr="004F1EA8" w:rsidRDefault="0020347F" w:rsidP="00D67613">
      <w:pPr>
        <w:spacing w:line="360" w:lineRule="auto"/>
        <w:jc w:val="both"/>
        <w:rPr>
          <w:sz w:val="24"/>
          <w:szCs w:val="24"/>
          <w:lang w:val="en-GB"/>
        </w:rPr>
      </w:pPr>
      <w:r w:rsidRPr="004F1EA8">
        <w:rPr>
          <w:sz w:val="24"/>
          <w:szCs w:val="24"/>
          <w:lang w:val="en-GB"/>
        </w:rPr>
        <w:t>Web: http://www.plavi-svijet.org</w:t>
      </w:r>
    </w:p>
    <w:p w14:paraId="58E73E4F" w14:textId="432304BF" w:rsidR="0020347F" w:rsidRPr="004F1EA8" w:rsidRDefault="0020347F" w:rsidP="00D67613">
      <w:pPr>
        <w:spacing w:line="360" w:lineRule="auto"/>
        <w:jc w:val="both"/>
        <w:rPr>
          <w:sz w:val="24"/>
          <w:szCs w:val="24"/>
          <w:lang w:val="en-GB"/>
        </w:rPr>
      </w:pPr>
      <w:r w:rsidRPr="004F1EA8">
        <w:rPr>
          <w:sz w:val="24"/>
          <w:szCs w:val="24"/>
          <w:lang w:val="en-GB"/>
        </w:rPr>
        <w:t xml:space="preserve">Official e-mail: </w:t>
      </w:r>
      <w:hyperlink r:id="rId13" w:history="1">
        <w:r w:rsidRPr="004F1EA8">
          <w:rPr>
            <w:rStyle w:val="Hyperlink"/>
            <w:sz w:val="24"/>
            <w:szCs w:val="24"/>
            <w:lang w:val="en-GB"/>
          </w:rPr>
          <w:t>info@plavi-svijet.org</w:t>
        </w:r>
      </w:hyperlink>
      <w:r w:rsidRPr="004F1EA8">
        <w:rPr>
          <w:sz w:val="24"/>
          <w:szCs w:val="24"/>
          <w:lang w:val="en-GB"/>
        </w:rPr>
        <w:t xml:space="preserve"> </w:t>
      </w:r>
    </w:p>
    <w:p w14:paraId="4225EC3F" w14:textId="15854325" w:rsidR="0020347F" w:rsidRPr="004F1EA8" w:rsidRDefault="0020347F" w:rsidP="00D67613">
      <w:pPr>
        <w:spacing w:line="360" w:lineRule="auto"/>
        <w:rPr>
          <w:lang w:val="en-GB"/>
        </w:rPr>
      </w:pPr>
    </w:p>
    <w:p w14:paraId="346D97CB" w14:textId="77777777" w:rsidR="0020347F" w:rsidRPr="004F1EA8" w:rsidRDefault="0020347F" w:rsidP="00D67613">
      <w:pPr>
        <w:spacing w:line="360" w:lineRule="auto"/>
        <w:rPr>
          <w:lang w:val="en-GB"/>
        </w:rPr>
      </w:pPr>
    </w:p>
    <w:p w14:paraId="633C5E32" w14:textId="77777777" w:rsidR="008D4370" w:rsidRDefault="0020347F" w:rsidP="00D67613">
      <w:pPr>
        <w:spacing w:line="360" w:lineRule="auto"/>
        <w:jc w:val="both"/>
        <w:rPr>
          <w:sz w:val="24"/>
          <w:szCs w:val="24"/>
          <w:lang w:val="en-GB"/>
        </w:rPr>
      </w:pPr>
      <w:r w:rsidRPr="004F1EA8">
        <w:rPr>
          <w:b/>
          <w:sz w:val="24"/>
          <w:szCs w:val="24"/>
          <w:lang w:val="en-GB"/>
        </w:rPr>
        <w:t>Contact person</w:t>
      </w:r>
      <w:r w:rsidRPr="004F1EA8">
        <w:rPr>
          <w:sz w:val="24"/>
          <w:szCs w:val="24"/>
          <w:lang w:val="en-GB"/>
        </w:rPr>
        <w:t xml:space="preserve">: </w:t>
      </w:r>
    </w:p>
    <w:p w14:paraId="2E8D5634" w14:textId="6B48CF0F" w:rsidR="0020347F" w:rsidRPr="004F1EA8" w:rsidRDefault="008D4370" w:rsidP="00D67613">
      <w:pPr>
        <w:spacing w:line="360" w:lineRule="auto"/>
        <w:jc w:val="both"/>
        <w:rPr>
          <w:sz w:val="24"/>
          <w:szCs w:val="24"/>
          <w:lang w:val="en-GB"/>
        </w:rPr>
      </w:pPr>
      <w:r>
        <w:rPr>
          <w:sz w:val="24"/>
          <w:szCs w:val="24"/>
          <w:lang w:val="en-GB"/>
        </w:rPr>
        <w:t>D</w:t>
      </w:r>
      <w:r w:rsidR="0020347F" w:rsidRPr="004F1EA8">
        <w:rPr>
          <w:sz w:val="24"/>
          <w:szCs w:val="24"/>
          <w:lang w:val="en-GB"/>
        </w:rPr>
        <w:t>r Nikolina Rako Gospić</w:t>
      </w:r>
    </w:p>
    <w:p w14:paraId="106E7D82" w14:textId="074E8B75" w:rsidR="0020347F" w:rsidRPr="004F1EA8" w:rsidRDefault="008D4370" w:rsidP="00D67613">
      <w:pPr>
        <w:spacing w:line="360" w:lineRule="auto"/>
        <w:rPr>
          <w:sz w:val="24"/>
          <w:szCs w:val="24"/>
          <w:lang w:val="en-GB"/>
        </w:rPr>
      </w:pPr>
      <w:r>
        <w:rPr>
          <w:sz w:val="24"/>
          <w:szCs w:val="24"/>
          <w:lang w:val="en-GB"/>
        </w:rPr>
        <w:t>email</w:t>
      </w:r>
      <w:r w:rsidR="0020347F" w:rsidRPr="004F1EA8">
        <w:rPr>
          <w:sz w:val="24"/>
          <w:szCs w:val="24"/>
          <w:lang w:val="en-GB"/>
        </w:rPr>
        <w:t xml:space="preserve">: </w:t>
      </w:r>
      <w:hyperlink r:id="rId14" w:history="1">
        <w:r w:rsidR="0020347F" w:rsidRPr="004F1EA8">
          <w:rPr>
            <w:rStyle w:val="Hyperlink"/>
            <w:sz w:val="24"/>
            <w:szCs w:val="24"/>
            <w:lang w:val="en-GB"/>
          </w:rPr>
          <w:t>nikolina.rako@plavi-svijet.org</w:t>
        </w:r>
      </w:hyperlink>
    </w:p>
    <w:p w14:paraId="79D192E7" w14:textId="77777777" w:rsidR="0020347F" w:rsidRPr="004F1EA8" w:rsidRDefault="0020347F" w:rsidP="00D67613">
      <w:pPr>
        <w:spacing w:line="360" w:lineRule="auto"/>
        <w:jc w:val="both"/>
        <w:rPr>
          <w:sz w:val="24"/>
          <w:szCs w:val="24"/>
          <w:lang w:val="en-GB"/>
        </w:rPr>
      </w:pPr>
      <w:r w:rsidRPr="004F1EA8">
        <w:rPr>
          <w:sz w:val="24"/>
          <w:szCs w:val="24"/>
          <w:lang w:val="en-GB"/>
        </w:rPr>
        <w:t>Phone: +(385) (51) 604666</w:t>
      </w:r>
    </w:p>
    <w:p w14:paraId="1E9DCCC2" w14:textId="77777777" w:rsidR="009F5FDF" w:rsidRDefault="009F5FDF" w:rsidP="00D67613">
      <w:pPr>
        <w:spacing w:line="360" w:lineRule="auto"/>
        <w:jc w:val="both"/>
        <w:rPr>
          <w:b/>
          <w:sz w:val="24"/>
          <w:szCs w:val="24"/>
          <w:lang w:val="en-GB"/>
        </w:rPr>
      </w:pPr>
    </w:p>
    <w:p w14:paraId="69E3A1E6" w14:textId="77777777" w:rsidR="009F5FDF" w:rsidRDefault="009F5FDF" w:rsidP="00D67613">
      <w:pPr>
        <w:spacing w:line="360" w:lineRule="auto"/>
        <w:jc w:val="both"/>
        <w:rPr>
          <w:b/>
          <w:sz w:val="24"/>
          <w:szCs w:val="24"/>
          <w:lang w:val="en-GB"/>
        </w:rPr>
      </w:pPr>
    </w:p>
    <w:p w14:paraId="59D75469" w14:textId="26C4E075" w:rsidR="001C5FD1" w:rsidRDefault="001C5FD1" w:rsidP="00D67613">
      <w:pPr>
        <w:spacing w:line="360" w:lineRule="auto"/>
        <w:jc w:val="both"/>
        <w:rPr>
          <w:b/>
          <w:sz w:val="24"/>
          <w:szCs w:val="24"/>
          <w:lang w:val="en-GB"/>
        </w:rPr>
      </w:pPr>
      <w:r w:rsidRPr="004F1EA8">
        <w:rPr>
          <w:b/>
          <w:sz w:val="24"/>
          <w:szCs w:val="24"/>
          <w:lang w:val="en-GB"/>
        </w:rPr>
        <w:t>1. PURPOSE OF THE PUBLIC PROCUREMENT</w:t>
      </w:r>
    </w:p>
    <w:p w14:paraId="715CCBA8" w14:textId="77777777" w:rsidR="00D40D69" w:rsidRPr="004F1EA8" w:rsidRDefault="00D40D69" w:rsidP="00D67613">
      <w:pPr>
        <w:spacing w:line="360" w:lineRule="auto"/>
        <w:jc w:val="both"/>
        <w:rPr>
          <w:b/>
          <w:sz w:val="24"/>
          <w:szCs w:val="24"/>
          <w:lang w:val="en-GB"/>
        </w:rPr>
      </w:pPr>
    </w:p>
    <w:p w14:paraId="34CE1C3B" w14:textId="5E53FFFF" w:rsidR="001C5FD1" w:rsidRDefault="004B0A5D" w:rsidP="00D67613">
      <w:pPr>
        <w:spacing w:line="360" w:lineRule="auto"/>
        <w:jc w:val="both"/>
        <w:rPr>
          <w:sz w:val="24"/>
          <w:szCs w:val="24"/>
          <w:lang w:val="en-GB"/>
        </w:rPr>
      </w:pPr>
      <w:r>
        <w:rPr>
          <w:sz w:val="24"/>
          <w:szCs w:val="24"/>
          <w:lang w:val="en-GB"/>
        </w:rPr>
        <w:t>The p</w:t>
      </w:r>
      <w:r w:rsidR="001C5FD1" w:rsidRPr="004F1EA8">
        <w:rPr>
          <w:sz w:val="24"/>
          <w:szCs w:val="24"/>
          <w:lang w:val="en-GB"/>
        </w:rPr>
        <w:t>urpose of the public procu</w:t>
      </w:r>
      <w:r>
        <w:rPr>
          <w:sz w:val="24"/>
          <w:szCs w:val="24"/>
          <w:lang w:val="en-GB"/>
        </w:rPr>
        <w:t>rement is the acquisition of</w:t>
      </w:r>
      <w:r w:rsidR="001C5FD1" w:rsidRPr="004F1EA8">
        <w:rPr>
          <w:sz w:val="24"/>
          <w:szCs w:val="24"/>
          <w:lang w:val="en-GB"/>
        </w:rPr>
        <w:t xml:space="preserve"> </w:t>
      </w:r>
      <w:r w:rsidR="008D4370">
        <w:rPr>
          <w:sz w:val="24"/>
          <w:szCs w:val="24"/>
          <w:lang w:val="en-GB"/>
        </w:rPr>
        <w:t xml:space="preserve">two </w:t>
      </w:r>
      <w:r w:rsidR="001C5FD1" w:rsidRPr="004F1EA8">
        <w:rPr>
          <w:sz w:val="24"/>
          <w:szCs w:val="24"/>
          <w:lang w:val="en-GB"/>
        </w:rPr>
        <w:t>auto</w:t>
      </w:r>
      <w:r w:rsidR="008D4370">
        <w:rPr>
          <w:sz w:val="24"/>
          <w:szCs w:val="24"/>
          <w:lang w:val="en-GB"/>
        </w:rPr>
        <w:t>nomo</w:t>
      </w:r>
      <w:r w:rsidR="001902D1">
        <w:rPr>
          <w:sz w:val="24"/>
          <w:szCs w:val="24"/>
          <w:lang w:val="en-GB"/>
        </w:rPr>
        <w:t>us passive recording systems,</w:t>
      </w:r>
      <w:r w:rsidR="008D4370">
        <w:rPr>
          <w:sz w:val="24"/>
          <w:szCs w:val="24"/>
          <w:lang w:val="en-GB"/>
        </w:rPr>
        <w:t xml:space="preserve"> a single pistonphone to be used as a recording system calibration tool</w:t>
      </w:r>
      <w:r w:rsidR="001902D1">
        <w:rPr>
          <w:sz w:val="24"/>
          <w:szCs w:val="24"/>
          <w:lang w:val="en-GB"/>
        </w:rPr>
        <w:t xml:space="preserve"> and onsite training on the equipment use. </w:t>
      </w:r>
      <w:r w:rsidR="009F5FDF">
        <w:rPr>
          <w:sz w:val="24"/>
          <w:szCs w:val="24"/>
          <w:lang w:val="en-GB"/>
        </w:rPr>
        <w:t>This system is</w:t>
      </w:r>
      <w:r w:rsidR="001C5FD1" w:rsidRPr="004F1EA8">
        <w:rPr>
          <w:sz w:val="24"/>
          <w:szCs w:val="24"/>
          <w:lang w:val="en-GB"/>
        </w:rPr>
        <w:t xml:space="preserve"> need</w:t>
      </w:r>
      <w:r>
        <w:rPr>
          <w:sz w:val="24"/>
          <w:szCs w:val="24"/>
          <w:lang w:val="en-GB"/>
        </w:rPr>
        <w:t>ed</w:t>
      </w:r>
      <w:r w:rsidR="001C5FD1" w:rsidRPr="004F1EA8">
        <w:rPr>
          <w:sz w:val="24"/>
          <w:szCs w:val="24"/>
          <w:lang w:val="en-GB"/>
        </w:rPr>
        <w:t xml:space="preserve"> for the assessment </w:t>
      </w:r>
      <w:r w:rsidR="008D4370">
        <w:rPr>
          <w:sz w:val="24"/>
          <w:szCs w:val="24"/>
          <w:lang w:val="en-GB"/>
        </w:rPr>
        <w:t xml:space="preserve">of </w:t>
      </w:r>
      <w:r w:rsidR="001C5FD1" w:rsidRPr="004F1EA8">
        <w:rPr>
          <w:sz w:val="24"/>
          <w:szCs w:val="24"/>
          <w:lang w:val="en-GB"/>
        </w:rPr>
        <w:t>underwater noise in t</w:t>
      </w:r>
      <w:r>
        <w:rPr>
          <w:sz w:val="24"/>
          <w:szCs w:val="24"/>
          <w:lang w:val="en-GB"/>
        </w:rPr>
        <w:t>he North</w:t>
      </w:r>
      <w:r w:rsidR="008D4370">
        <w:rPr>
          <w:sz w:val="24"/>
          <w:szCs w:val="24"/>
          <w:lang w:val="en-GB"/>
        </w:rPr>
        <w:t>ern</w:t>
      </w:r>
      <w:r>
        <w:rPr>
          <w:sz w:val="24"/>
          <w:szCs w:val="24"/>
          <w:lang w:val="en-GB"/>
        </w:rPr>
        <w:t xml:space="preserve"> Adriatic Sea</w:t>
      </w:r>
      <w:r w:rsidR="008D4370">
        <w:rPr>
          <w:sz w:val="24"/>
          <w:szCs w:val="24"/>
          <w:lang w:val="en-GB"/>
        </w:rPr>
        <w:t xml:space="preserve">, as </w:t>
      </w:r>
      <w:r w:rsidR="009F5FDF">
        <w:rPr>
          <w:sz w:val="24"/>
          <w:szCs w:val="24"/>
          <w:lang w:val="en-GB"/>
        </w:rPr>
        <w:t>part of the Work Package 3 “Soundscape assessment”</w:t>
      </w:r>
      <w:r w:rsidR="001C5FD1" w:rsidRPr="004F1EA8">
        <w:rPr>
          <w:sz w:val="24"/>
          <w:szCs w:val="24"/>
          <w:lang w:val="en-GB"/>
        </w:rPr>
        <w:t xml:space="preserve">, </w:t>
      </w:r>
      <w:r w:rsidR="001C5FD1" w:rsidRPr="004F1EA8">
        <w:rPr>
          <w:sz w:val="24"/>
          <w:szCs w:val="24"/>
          <w:lang w:val="en-GB"/>
        </w:rPr>
        <w:lastRenderedPageBreak/>
        <w:t xml:space="preserve">Activity 3.2 </w:t>
      </w:r>
      <w:r w:rsidR="009F5FDF">
        <w:rPr>
          <w:sz w:val="24"/>
          <w:szCs w:val="24"/>
          <w:lang w:val="en-GB"/>
        </w:rPr>
        <w:t>“</w:t>
      </w:r>
      <w:r w:rsidR="001C5FD1" w:rsidRPr="004F1EA8">
        <w:rPr>
          <w:sz w:val="24"/>
          <w:szCs w:val="24"/>
          <w:lang w:val="en-GB"/>
        </w:rPr>
        <w:t>Setting up of the monitoring network of underwater noise measurements</w:t>
      </w:r>
      <w:r w:rsidR="009F5FDF">
        <w:rPr>
          <w:sz w:val="24"/>
          <w:szCs w:val="24"/>
          <w:lang w:val="en-GB"/>
        </w:rPr>
        <w:t>”</w:t>
      </w:r>
      <w:r w:rsidR="001C5FD1" w:rsidRPr="004F1EA8">
        <w:rPr>
          <w:sz w:val="24"/>
          <w:szCs w:val="24"/>
          <w:lang w:val="en-GB"/>
        </w:rPr>
        <w:t xml:space="preserve"> which i</w:t>
      </w:r>
      <w:r w:rsidR="009F5FDF">
        <w:rPr>
          <w:sz w:val="24"/>
          <w:szCs w:val="24"/>
          <w:lang w:val="en-GB"/>
        </w:rPr>
        <w:t>ncludes purchasing of the equip</w:t>
      </w:r>
      <w:r w:rsidR="001C5FD1" w:rsidRPr="004F1EA8">
        <w:rPr>
          <w:sz w:val="24"/>
          <w:szCs w:val="24"/>
          <w:lang w:val="en-GB"/>
        </w:rPr>
        <w:t>ment for monitoring underwater noise.</w:t>
      </w:r>
    </w:p>
    <w:p w14:paraId="0E763DD1" w14:textId="77777777" w:rsidR="004B0A5D" w:rsidRPr="004F1EA8" w:rsidRDefault="004B0A5D" w:rsidP="00D67613">
      <w:pPr>
        <w:spacing w:line="360" w:lineRule="auto"/>
        <w:jc w:val="both"/>
        <w:rPr>
          <w:sz w:val="24"/>
          <w:szCs w:val="24"/>
          <w:lang w:val="en-GB"/>
        </w:rPr>
      </w:pPr>
    </w:p>
    <w:p w14:paraId="621DE656" w14:textId="49749539" w:rsidR="001C5FD1" w:rsidRPr="004F1EA8" w:rsidRDefault="008D4370" w:rsidP="00D67613">
      <w:pPr>
        <w:spacing w:line="360" w:lineRule="auto"/>
        <w:jc w:val="both"/>
        <w:rPr>
          <w:sz w:val="24"/>
          <w:szCs w:val="24"/>
          <w:lang w:val="en-GB"/>
        </w:rPr>
      </w:pPr>
      <w:r>
        <w:rPr>
          <w:sz w:val="24"/>
          <w:szCs w:val="24"/>
          <w:lang w:val="en-GB"/>
        </w:rPr>
        <w:t>Currently</w:t>
      </w:r>
      <w:r w:rsidR="001C5FD1" w:rsidRPr="004F1EA8">
        <w:rPr>
          <w:sz w:val="24"/>
          <w:szCs w:val="24"/>
          <w:lang w:val="en-GB"/>
        </w:rPr>
        <w:t>, there are very limited data on underwater noise in the North</w:t>
      </w:r>
      <w:r>
        <w:rPr>
          <w:sz w:val="24"/>
          <w:szCs w:val="24"/>
          <w:lang w:val="en-GB"/>
        </w:rPr>
        <w:t>ern</w:t>
      </w:r>
      <w:r w:rsidR="001C5FD1" w:rsidRPr="004F1EA8">
        <w:rPr>
          <w:sz w:val="24"/>
          <w:szCs w:val="24"/>
          <w:lang w:val="en-GB"/>
        </w:rPr>
        <w:t xml:space="preserve"> Adriatic Sea and our knowledge on noise pollution and its impact on biodiversity is </w:t>
      </w:r>
      <w:r w:rsidR="009F5FDF" w:rsidRPr="004F1EA8">
        <w:rPr>
          <w:sz w:val="24"/>
          <w:szCs w:val="24"/>
          <w:lang w:val="en-GB"/>
        </w:rPr>
        <w:t>inadequate</w:t>
      </w:r>
      <w:r w:rsidR="001C5FD1" w:rsidRPr="004F1EA8">
        <w:rPr>
          <w:sz w:val="24"/>
          <w:szCs w:val="24"/>
          <w:lang w:val="en-GB"/>
        </w:rPr>
        <w:t xml:space="preserve">. SOUNDSCAPE aims to fill this knowledge gap by implementing a substantial technological upgrade in noise measurements and </w:t>
      </w:r>
      <w:r w:rsidR="004B0A5D" w:rsidRPr="004F1EA8">
        <w:rPr>
          <w:sz w:val="24"/>
          <w:szCs w:val="24"/>
          <w:lang w:val="en-GB"/>
        </w:rPr>
        <w:t>modelling</w:t>
      </w:r>
      <w:r>
        <w:rPr>
          <w:sz w:val="24"/>
          <w:szCs w:val="24"/>
          <w:lang w:val="en-GB"/>
        </w:rPr>
        <w:t xml:space="preserve"> and inform</w:t>
      </w:r>
      <w:r w:rsidR="001C5FD1" w:rsidRPr="004F1EA8">
        <w:rPr>
          <w:sz w:val="24"/>
          <w:szCs w:val="24"/>
          <w:lang w:val="en-GB"/>
        </w:rPr>
        <w:t xml:space="preserve"> Maritime S</w:t>
      </w:r>
      <w:r w:rsidR="004B0A5D">
        <w:rPr>
          <w:sz w:val="24"/>
          <w:szCs w:val="24"/>
          <w:lang w:val="en-GB"/>
        </w:rPr>
        <w:t>p</w:t>
      </w:r>
      <w:r w:rsidR="001C5FD1" w:rsidRPr="004F1EA8">
        <w:rPr>
          <w:sz w:val="24"/>
          <w:szCs w:val="24"/>
          <w:lang w:val="en-GB"/>
        </w:rPr>
        <w:t xml:space="preserve">atial Planning initiatives in the region. </w:t>
      </w:r>
    </w:p>
    <w:p w14:paraId="301A6874" w14:textId="77777777" w:rsidR="001C5FD1" w:rsidRPr="004F1EA8" w:rsidRDefault="001C5FD1" w:rsidP="00D67613">
      <w:pPr>
        <w:spacing w:line="360" w:lineRule="auto"/>
        <w:jc w:val="both"/>
        <w:rPr>
          <w:sz w:val="24"/>
          <w:szCs w:val="24"/>
          <w:lang w:val="en-GB"/>
        </w:rPr>
      </w:pPr>
    </w:p>
    <w:p w14:paraId="0026039C" w14:textId="65C7A753" w:rsidR="001C5FD1" w:rsidRPr="004F1EA8" w:rsidRDefault="001C5FD1" w:rsidP="00D67613">
      <w:pPr>
        <w:spacing w:line="360" w:lineRule="auto"/>
        <w:jc w:val="both"/>
        <w:rPr>
          <w:b/>
          <w:sz w:val="24"/>
          <w:szCs w:val="24"/>
          <w:lang w:val="en-GB"/>
        </w:rPr>
      </w:pPr>
      <w:r w:rsidRPr="004F1EA8">
        <w:rPr>
          <w:b/>
          <w:sz w:val="24"/>
          <w:szCs w:val="24"/>
          <w:lang w:val="en-GB"/>
        </w:rPr>
        <w:t>Short description of the tender rules and the regulatory references used within the project</w:t>
      </w:r>
      <w:r w:rsidR="009F5FDF">
        <w:rPr>
          <w:b/>
          <w:sz w:val="24"/>
          <w:szCs w:val="24"/>
          <w:lang w:val="en-GB"/>
        </w:rPr>
        <w:t>:</w:t>
      </w:r>
    </w:p>
    <w:p w14:paraId="4D652680" w14:textId="77777777" w:rsidR="001C5FD1" w:rsidRPr="004F1EA8" w:rsidRDefault="001C5FD1" w:rsidP="00D67613">
      <w:pPr>
        <w:spacing w:line="360" w:lineRule="auto"/>
        <w:rPr>
          <w:sz w:val="20"/>
          <w:szCs w:val="20"/>
          <w:lang w:val="en-GB"/>
        </w:rPr>
      </w:pPr>
    </w:p>
    <w:p w14:paraId="3C82EA7F" w14:textId="256B6EFB" w:rsidR="001C5FD1" w:rsidRPr="004F1EA8" w:rsidRDefault="001C5FD1" w:rsidP="00D67613">
      <w:pPr>
        <w:autoSpaceDE w:val="0"/>
        <w:autoSpaceDN w:val="0"/>
        <w:adjustRightInd w:val="0"/>
        <w:spacing w:line="360" w:lineRule="auto"/>
        <w:rPr>
          <w:sz w:val="24"/>
          <w:szCs w:val="24"/>
          <w:lang w:val="en-GB"/>
        </w:rPr>
      </w:pPr>
      <w:r w:rsidRPr="009F5FDF">
        <w:rPr>
          <w:color w:val="000000"/>
          <w:sz w:val="24"/>
          <w:szCs w:val="24"/>
          <w:lang w:val="en-GB" w:eastAsia="hr-HR"/>
        </w:rPr>
        <w:t>The project</w:t>
      </w:r>
      <w:r w:rsidRPr="009F5FDF">
        <w:rPr>
          <w:sz w:val="24"/>
          <w:szCs w:val="24"/>
          <w:lang w:val="en-GB"/>
        </w:rPr>
        <w:t xml:space="preserve"> SOUNDSCAPES IN THE NORTH ADRIATIC SEA AND THEIR IMPACT ON MARINE BIOLOGICAL RESOURCES (acronym: SOUNDSCAPE</w:t>
      </w:r>
      <w:r w:rsidRPr="004F1EA8">
        <w:rPr>
          <w:sz w:val="24"/>
          <w:szCs w:val="24"/>
          <w:lang w:val="en-GB"/>
        </w:rPr>
        <w:t xml:space="preserve">) </w:t>
      </w:r>
      <w:r w:rsidRPr="004F1EA8">
        <w:rPr>
          <w:color w:val="000000"/>
          <w:sz w:val="24"/>
          <w:szCs w:val="24"/>
          <w:lang w:val="en-GB" w:eastAsia="hr-HR"/>
        </w:rPr>
        <w:t xml:space="preserve">is financed under </w:t>
      </w:r>
      <w:r w:rsidRPr="004F1EA8">
        <w:rPr>
          <w:sz w:val="24"/>
          <w:szCs w:val="24"/>
          <w:lang w:val="en-GB"/>
        </w:rPr>
        <w:t>the European Union CBC Programme Interreg Italy-Croatia (priority axis 3).</w:t>
      </w:r>
    </w:p>
    <w:p w14:paraId="056AE4E1" w14:textId="77777777" w:rsidR="001C5FD1" w:rsidRPr="004F1EA8" w:rsidRDefault="001C5FD1" w:rsidP="00D67613">
      <w:pPr>
        <w:autoSpaceDE w:val="0"/>
        <w:autoSpaceDN w:val="0"/>
        <w:adjustRightInd w:val="0"/>
        <w:spacing w:line="360" w:lineRule="auto"/>
        <w:rPr>
          <w:color w:val="000000"/>
          <w:sz w:val="24"/>
          <w:szCs w:val="24"/>
          <w:lang w:val="en-GB" w:eastAsia="hr-HR"/>
        </w:rPr>
      </w:pPr>
    </w:p>
    <w:p w14:paraId="70DB3DF0" w14:textId="5F297592" w:rsidR="001C5FD1" w:rsidRPr="004F1EA8" w:rsidRDefault="001C5FD1" w:rsidP="00D67613">
      <w:pPr>
        <w:autoSpaceDE w:val="0"/>
        <w:autoSpaceDN w:val="0"/>
        <w:adjustRightInd w:val="0"/>
        <w:spacing w:after="51" w:line="360" w:lineRule="auto"/>
        <w:rPr>
          <w:color w:val="000000"/>
          <w:sz w:val="24"/>
          <w:szCs w:val="24"/>
          <w:lang w:val="en-GB" w:eastAsia="hr-HR"/>
        </w:rPr>
      </w:pPr>
      <w:r w:rsidRPr="009F5FDF">
        <w:rPr>
          <w:color w:val="000000"/>
          <w:sz w:val="24"/>
          <w:szCs w:val="24"/>
          <w:lang w:val="en-GB" w:eastAsia="hr-HR"/>
        </w:rPr>
        <w:t>Project ID:</w:t>
      </w:r>
      <w:r w:rsidRPr="004F1EA8">
        <w:rPr>
          <w:color w:val="000000"/>
          <w:sz w:val="24"/>
          <w:szCs w:val="24"/>
          <w:lang w:val="en-GB" w:eastAsia="hr-HR"/>
        </w:rPr>
        <w:t xml:space="preserve"> </w:t>
      </w:r>
      <w:r w:rsidRPr="009F5FDF">
        <w:rPr>
          <w:bCs/>
          <w:color w:val="000000"/>
          <w:sz w:val="24"/>
          <w:szCs w:val="24"/>
          <w:lang w:val="en-GB" w:eastAsia="hr-HR"/>
        </w:rPr>
        <w:t>10043643</w:t>
      </w:r>
    </w:p>
    <w:p w14:paraId="4860F6C6" w14:textId="4666FDB9" w:rsidR="009F5FDF" w:rsidRDefault="001C5FD1" w:rsidP="00D67613">
      <w:pPr>
        <w:spacing w:line="360" w:lineRule="auto"/>
        <w:jc w:val="both"/>
        <w:rPr>
          <w:sz w:val="24"/>
          <w:szCs w:val="24"/>
          <w:lang w:val="en-GB"/>
        </w:rPr>
      </w:pPr>
      <w:r w:rsidRPr="009F5FDF">
        <w:rPr>
          <w:color w:val="000000"/>
          <w:sz w:val="24"/>
          <w:szCs w:val="24"/>
          <w:lang w:val="en-GB" w:eastAsia="hr-HR"/>
        </w:rPr>
        <w:t>Project objective:</w:t>
      </w:r>
      <w:r w:rsidRPr="004F1EA8">
        <w:rPr>
          <w:color w:val="000000"/>
          <w:sz w:val="24"/>
          <w:szCs w:val="24"/>
          <w:lang w:val="en-GB" w:eastAsia="hr-HR"/>
        </w:rPr>
        <w:t xml:space="preserve"> </w:t>
      </w:r>
      <w:r w:rsidRPr="004F1EA8">
        <w:rPr>
          <w:sz w:val="24"/>
          <w:szCs w:val="24"/>
          <w:lang w:val="en-GB"/>
        </w:rPr>
        <w:t>The overall objective of the project is to assess the impact of underwater environmental noise on the marine fauna and in general on the ecosystem of the North Adriatic Sea and to create a cross-border monitoring network supported by technical, scientific and institutional cooperation in order to ensure an efficient protection of marine biodiversity and to develop a sustainable use of marine and coastal ecosystems and resources.</w:t>
      </w:r>
    </w:p>
    <w:p w14:paraId="3A00C1FE" w14:textId="52D8206E" w:rsidR="001C5FD1" w:rsidRPr="00E7448C" w:rsidRDefault="001C5FD1" w:rsidP="00D67613">
      <w:pPr>
        <w:spacing w:line="360" w:lineRule="auto"/>
        <w:jc w:val="both"/>
        <w:rPr>
          <w:sz w:val="24"/>
          <w:szCs w:val="24"/>
          <w:lang w:val="en-GB"/>
        </w:rPr>
      </w:pPr>
      <w:r w:rsidRPr="004F1EA8">
        <w:rPr>
          <w:sz w:val="24"/>
          <w:szCs w:val="24"/>
          <w:lang w:val="en-GB"/>
        </w:rPr>
        <w:t xml:space="preserve"> </w:t>
      </w:r>
    </w:p>
    <w:p w14:paraId="4A1EFC19" w14:textId="68469CE0" w:rsidR="001C5FD1" w:rsidRPr="004F1EA8" w:rsidRDefault="001C5FD1" w:rsidP="00D67613">
      <w:pPr>
        <w:spacing w:line="360" w:lineRule="auto"/>
        <w:rPr>
          <w:sz w:val="24"/>
          <w:szCs w:val="24"/>
          <w:lang w:val="en-GB"/>
        </w:rPr>
      </w:pPr>
      <w:r w:rsidRPr="004F1EA8">
        <w:rPr>
          <w:color w:val="000000"/>
          <w:sz w:val="24"/>
          <w:szCs w:val="24"/>
          <w:lang w:val="en-GB" w:eastAsia="hr-HR"/>
        </w:rPr>
        <w:t>Procurement of “</w:t>
      </w:r>
      <w:r w:rsidRPr="004F1EA8">
        <w:rPr>
          <w:bCs/>
          <w:color w:val="000000"/>
          <w:sz w:val="24"/>
          <w:szCs w:val="24"/>
          <w:lang w:val="en-GB" w:eastAsia="hr-HR"/>
        </w:rPr>
        <w:t>AUTONOMOUS PAS</w:t>
      </w:r>
      <w:r w:rsidR="00E7448C">
        <w:rPr>
          <w:bCs/>
          <w:color w:val="000000"/>
          <w:sz w:val="24"/>
          <w:szCs w:val="24"/>
          <w:lang w:val="en-GB" w:eastAsia="hr-HR"/>
        </w:rPr>
        <w:t>S</w:t>
      </w:r>
      <w:r w:rsidRPr="004F1EA8">
        <w:rPr>
          <w:bCs/>
          <w:color w:val="000000"/>
          <w:sz w:val="24"/>
          <w:szCs w:val="24"/>
          <w:lang w:val="en-GB" w:eastAsia="hr-HR"/>
        </w:rPr>
        <w:t>IVE ACOUSTIC RECORDER (APAR)</w:t>
      </w:r>
      <w:r w:rsidR="001902D1">
        <w:rPr>
          <w:bCs/>
          <w:color w:val="000000"/>
          <w:sz w:val="24"/>
          <w:szCs w:val="24"/>
          <w:lang w:val="en-GB" w:eastAsia="hr-HR"/>
        </w:rPr>
        <w:t>,</w:t>
      </w:r>
      <w:r w:rsidR="00211A4D">
        <w:rPr>
          <w:bCs/>
          <w:color w:val="000000"/>
          <w:sz w:val="24"/>
          <w:szCs w:val="24"/>
          <w:lang w:val="en-GB" w:eastAsia="hr-HR"/>
        </w:rPr>
        <w:t xml:space="preserve"> A</w:t>
      </w:r>
      <w:r w:rsidR="00944AF2">
        <w:rPr>
          <w:bCs/>
          <w:color w:val="000000"/>
          <w:sz w:val="24"/>
          <w:szCs w:val="24"/>
          <w:lang w:val="en-GB" w:eastAsia="hr-HR"/>
        </w:rPr>
        <w:t xml:space="preserve"> </w:t>
      </w:r>
      <w:r w:rsidR="00211A4D">
        <w:rPr>
          <w:bCs/>
          <w:color w:val="000000"/>
          <w:sz w:val="24"/>
          <w:szCs w:val="24"/>
          <w:lang w:val="en-GB" w:eastAsia="hr-HR"/>
        </w:rPr>
        <w:t>PISTONPHONE</w:t>
      </w:r>
      <w:r w:rsidR="001902D1">
        <w:rPr>
          <w:bCs/>
          <w:color w:val="000000"/>
          <w:sz w:val="24"/>
          <w:szCs w:val="24"/>
          <w:lang w:val="en-GB" w:eastAsia="hr-HR"/>
        </w:rPr>
        <w:t xml:space="preserve"> AND ONSITE TRAINING</w:t>
      </w:r>
      <w:r w:rsidR="00211A4D" w:rsidRPr="004F1EA8">
        <w:rPr>
          <w:bCs/>
          <w:color w:val="000000"/>
          <w:sz w:val="24"/>
          <w:szCs w:val="24"/>
          <w:lang w:val="en-GB" w:eastAsia="hr-HR"/>
        </w:rPr>
        <w:t>”</w:t>
      </w:r>
      <w:r w:rsidRPr="004F1EA8">
        <w:rPr>
          <w:color w:val="000000"/>
          <w:sz w:val="24"/>
          <w:szCs w:val="24"/>
          <w:lang w:val="en-GB" w:eastAsia="hr-HR"/>
        </w:rPr>
        <w:t xml:space="preserve"> </w:t>
      </w:r>
    </w:p>
    <w:p w14:paraId="015AEA46" w14:textId="77777777" w:rsidR="009F5FDF" w:rsidRDefault="009F5FDF" w:rsidP="00D67613">
      <w:pPr>
        <w:autoSpaceDE w:val="0"/>
        <w:autoSpaceDN w:val="0"/>
        <w:adjustRightInd w:val="0"/>
        <w:spacing w:line="360" w:lineRule="auto"/>
        <w:rPr>
          <w:color w:val="000000"/>
          <w:sz w:val="24"/>
          <w:szCs w:val="24"/>
          <w:lang w:val="en-GB" w:eastAsia="hr-HR"/>
        </w:rPr>
      </w:pPr>
    </w:p>
    <w:p w14:paraId="21BA2838" w14:textId="6E88636B" w:rsidR="001C5FD1" w:rsidRPr="004F1EA8" w:rsidRDefault="001C5FD1" w:rsidP="00D67613">
      <w:pPr>
        <w:autoSpaceDE w:val="0"/>
        <w:autoSpaceDN w:val="0"/>
        <w:adjustRightInd w:val="0"/>
        <w:spacing w:line="360" w:lineRule="auto"/>
        <w:rPr>
          <w:color w:val="000000"/>
          <w:sz w:val="24"/>
          <w:szCs w:val="24"/>
          <w:lang w:val="en-GB" w:eastAsia="hr-HR"/>
        </w:rPr>
      </w:pPr>
      <w:r w:rsidRPr="004F1EA8">
        <w:rPr>
          <w:color w:val="000000"/>
          <w:sz w:val="24"/>
          <w:szCs w:val="24"/>
          <w:lang w:val="en-GB" w:eastAsia="hr-HR"/>
        </w:rPr>
        <w:t xml:space="preserve">Beneficiary: Plavi svijet Institut za istraživanje i zaštitu mora/ Blue World Institute of Marine Research and Conservation </w:t>
      </w:r>
    </w:p>
    <w:p w14:paraId="7DA5BDB6" w14:textId="77777777" w:rsidR="001C5FD1" w:rsidRPr="004F1EA8" w:rsidRDefault="001C5FD1" w:rsidP="00D67613">
      <w:pPr>
        <w:spacing w:line="360" w:lineRule="auto"/>
        <w:rPr>
          <w:sz w:val="24"/>
          <w:szCs w:val="24"/>
          <w:lang w:val="en-GB"/>
        </w:rPr>
      </w:pPr>
    </w:p>
    <w:p w14:paraId="5A6BF95C" w14:textId="3550455B" w:rsidR="001C5FD1" w:rsidRPr="001C78B9" w:rsidRDefault="00DF178D" w:rsidP="001C78B9">
      <w:pPr>
        <w:autoSpaceDE w:val="0"/>
        <w:autoSpaceDN w:val="0"/>
        <w:adjustRightInd w:val="0"/>
        <w:spacing w:line="360" w:lineRule="auto"/>
        <w:jc w:val="both"/>
        <w:rPr>
          <w:color w:val="000000"/>
          <w:sz w:val="24"/>
          <w:szCs w:val="24"/>
          <w:lang w:val="en-GB" w:eastAsia="hr-HR"/>
        </w:rPr>
      </w:pPr>
      <w:r>
        <w:rPr>
          <w:sz w:val="24"/>
          <w:szCs w:val="24"/>
          <w:lang w:val="en-GB"/>
        </w:rPr>
        <w:t>Tender documentation is</w:t>
      </w:r>
      <w:r w:rsidR="001C5FD1" w:rsidRPr="004F1EA8">
        <w:rPr>
          <w:sz w:val="24"/>
          <w:szCs w:val="24"/>
          <w:lang w:val="en-GB"/>
        </w:rPr>
        <w:t xml:space="preserve"> in accordance with</w:t>
      </w:r>
      <w:r>
        <w:rPr>
          <w:sz w:val="24"/>
          <w:szCs w:val="24"/>
          <w:lang w:val="en-GB"/>
        </w:rPr>
        <w:t xml:space="preserve"> Public procurement guidelines (SMJERNICE O JAVNOJ NABAVI)</w:t>
      </w:r>
      <w:r w:rsidRPr="00DF178D">
        <w:rPr>
          <w:sz w:val="24"/>
          <w:szCs w:val="24"/>
          <w:lang w:val="en-GB"/>
        </w:rPr>
        <w:t xml:space="preserve"> </w:t>
      </w:r>
      <w:r>
        <w:rPr>
          <w:sz w:val="24"/>
          <w:szCs w:val="24"/>
          <w:lang w:val="en-GB"/>
        </w:rPr>
        <w:t>within framework of</w:t>
      </w:r>
      <w:r w:rsidRPr="004F1EA8">
        <w:rPr>
          <w:sz w:val="24"/>
          <w:szCs w:val="24"/>
          <w:lang w:val="en-GB"/>
        </w:rPr>
        <w:t xml:space="preserve"> European </w:t>
      </w:r>
      <w:r>
        <w:rPr>
          <w:sz w:val="24"/>
          <w:szCs w:val="24"/>
          <w:lang w:val="en-GB"/>
        </w:rPr>
        <w:t>Territorial Cooperation Programme 2014-2020, and in line with “</w:t>
      </w:r>
      <w:r w:rsidRPr="00DF178D">
        <w:rPr>
          <w:sz w:val="24"/>
          <w:szCs w:val="24"/>
          <w:lang w:val="en-GB"/>
        </w:rPr>
        <w:t>Pravila o provedbi postupaka nabava za neobveznike Zakona o javnoj nabavi</w:t>
      </w:r>
      <w:r>
        <w:rPr>
          <w:sz w:val="24"/>
          <w:szCs w:val="24"/>
          <w:lang w:val="en-GB"/>
        </w:rPr>
        <w:t>”</w:t>
      </w:r>
      <w:r w:rsidRPr="00DF178D">
        <w:rPr>
          <w:sz w:val="24"/>
          <w:szCs w:val="24"/>
          <w:lang w:val="en-GB"/>
        </w:rPr>
        <w:t xml:space="preserve"> (pravilo br. 05, verzija 4.0, od svibnja 2018.)</w:t>
      </w:r>
      <w:r>
        <w:rPr>
          <w:sz w:val="24"/>
          <w:szCs w:val="24"/>
          <w:lang w:val="en-GB"/>
        </w:rPr>
        <w:t xml:space="preserve">, provided by the Croatian Ministry of Regional Development and EU funds. </w:t>
      </w:r>
      <w:r w:rsidR="001C5FD1" w:rsidRPr="004F1EA8">
        <w:rPr>
          <w:sz w:val="24"/>
          <w:szCs w:val="24"/>
          <w:lang w:val="en-GB"/>
        </w:rPr>
        <w:t xml:space="preserve">The aforementioned guidelines indicate that the </w:t>
      </w:r>
      <w:r w:rsidR="001C5FD1" w:rsidRPr="001C78B9">
        <w:rPr>
          <w:sz w:val="24"/>
          <w:szCs w:val="24"/>
          <w:lang w:val="en-GB"/>
        </w:rPr>
        <w:lastRenderedPageBreak/>
        <w:t>procurement procedures for supplies</w:t>
      </w:r>
      <w:r w:rsidR="00C67B2E" w:rsidRPr="001C78B9">
        <w:rPr>
          <w:sz w:val="24"/>
          <w:szCs w:val="24"/>
          <w:lang w:val="en-GB"/>
        </w:rPr>
        <w:t xml:space="preserve"> of goods</w:t>
      </w:r>
      <w:r w:rsidR="001C5FD1" w:rsidRPr="001C78B9">
        <w:rPr>
          <w:sz w:val="24"/>
          <w:szCs w:val="24"/>
          <w:lang w:val="en-GB"/>
        </w:rPr>
        <w:t xml:space="preserve"> with estimated value </w:t>
      </w:r>
      <w:r w:rsidR="00C67B2E" w:rsidRPr="001C78B9">
        <w:rPr>
          <w:sz w:val="24"/>
          <w:szCs w:val="24"/>
          <w:lang w:val="en-GB"/>
        </w:rPr>
        <w:t xml:space="preserve">above </w:t>
      </w:r>
      <w:r w:rsidRPr="001C78B9">
        <w:rPr>
          <w:sz w:val="24"/>
          <w:szCs w:val="24"/>
          <w:lang w:val="en-GB"/>
        </w:rPr>
        <w:t>15</w:t>
      </w:r>
      <w:r w:rsidR="00964E1E" w:rsidRPr="001C78B9">
        <w:rPr>
          <w:sz w:val="24"/>
          <w:szCs w:val="24"/>
          <w:lang w:val="en-GB"/>
        </w:rPr>
        <w:t>0</w:t>
      </w:r>
      <w:r w:rsidRPr="001C78B9">
        <w:rPr>
          <w:sz w:val="24"/>
          <w:szCs w:val="24"/>
          <w:lang w:val="en-GB"/>
        </w:rPr>
        <w:t>.</w:t>
      </w:r>
      <w:r w:rsidR="001C5FD1" w:rsidRPr="001C78B9">
        <w:rPr>
          <w:sz w:val="24"/>
          <w:szCs w:val="24"/>
          <w:lang w:val="en-GB"/>
        </w:rPr>
        <w:t>000</w:t>
      </w:r>
      <w:r w:rsidRPr="001C78B9">
        <w:rPr>
          <w:sz w:val="24"/>
          <w:szCs w:val="24"/>
          <w:lang w:val="en-GB"/>
        </w:rPr>
        <w:t>,00</w:t>
      </w:r>
      <w:r w:rsidR="001C5FD1" w:rsidRPr="001C78B9">
        <w:rPr>
          <w:sz w:val="24"/>
          <w:szCs w:val="24"/>
          <w:lang w:val="en-GB"/>
        </w:rPr>
        <w:t xml:space="preserve"> HRK (excluding VAT) procurement will be executed following </w:t>
      </w:r>
      <w:r w:rsidR="00C67B2E" w:rsidRPr="001C78B9">
        <w:rPr>
          <w:sz w:val="24"/>
          <w:szCs w:val="24"/>
          <w:lang w:val="en-GB"/>
        </w:rPr>
        <w:t xml:space="preserve">the </w:t>
      </w:r>
      <w:r w:rsidR="001C5FD1" w:rsidRPr="001C78B9">
        <w:rPr>
          <w:sz w:val="24"/>
          <w:szCs w:val="24"/>
          <w:lang w:val="en-GB"/>
        </w:rPr>
        <w:t>manner</w:t>
      </w:r>
      <w:r w:rsidR="00CF425C" w:rsidRPr="001C78B9">
        <w:rPr>
          <w:sz w:val="24"/>
          <w:szCs w:val="24"/>
          <w:lang w:val="en-GB"/>
        </w:rPr>
        <w:t xml:space="preserve"> of open call</w:t>
      </w:r>
      <w:r w:rsidRPr="001C78B9">
        <w:rPr>
          <w:sz w:val="24"/>
          <w:szCs w:val="24"/>
          <w:lang w:val="en-GB"/>
        </w:rPr>
        <w:t xml:space="preserve"> announced at </w:t>
      </w:r>
      <w:r w:rsidR="001C78B9" w:rsidRPr="001C78B9">
        <w:rPr>
          <w:sz w:val="24"/>
          <w:szCs w:val="24"/>
          <w:lang w:val="en-GB"/>
        </w:rPr>
        <w:t xml:space="preserve">the web site </w:t>
      </w:r>
      <w:hyperlink r:id="rId15" w:history="1">
        <w:r w:rsidR="001C78B9" w:rsidRPr="001C78B9">
          <w:rPr>
            <w:rStyle w:val="Hyperlink"/>
            <w:sz w:val="24"/>
            <w:szCs w:val="24"/>
          </w:rPr>
          <w:t>www.strukturnifondovi.hr</w:t>
        </w:r>
      </w:hyperlink>
      <w:r w:rsidR="001C78B9" w:rsidRPr="001C78B9">
        <w:rPr>
          <w:rStyle w:val="Hyperlink"/>
          <w:sz w:val="24"/>
          <w:szCs w:val="24"/>
        </w:rPr>
        <w:t xml:space="preserve"> </w:t>
      </w:r>
      <w:r w:rsidR="001C78B9" w:rsidRPr="001C78B9">
        <w:rPr>
          <w:rStyle w:val="Hyperlink"/>
          <w:color w:val="auto"/>
          <w:sz w:val="24"/>
          <w:szCs w:val="24"/>
          <w:u w:val="none"/>
        </w:rPr>
        <w:t>and at Blue World Institute</w:t>
      </w:r>
      <w:r w:rsidR="001C78B9">
        <w:rPr>
          <w:rStyle w:val="Hyperlink"/>
          <w:color w:val="auto"/>
          <w:sz w:val="24"/>
          <w:szCs w:val="24"/>
          <w:u w:val="none"/>
        </w:rPr>
        <w:t xml:space="preserve"> </w:t>
      </w:r>
      <w:r w:rsidR="001C78B9" w:rsidRPr="004F1EA8">
        <w:rPr>
          <w:color w:val="000000"/>
          <w:sz w:val="24"/>
          <w:szCs w:val="24"/>
          <w:lang w:val="en-GB" w:eastAsia="hr-HR"/>
        </w:rPr>
        <w:t>of M</w:t>
      </w:r>
      <w:r w:rsidR="001C78B9">
        <w:rPr>
          <w:color w:val="000000"/>
          <w:sz w:val="24"/>
          <w:szCs w:val="24"/>
          <w:lang w:val="en-GB" w:eastAsia="hr-HR"/>
        </w:rPr>
        <w:t>arine Research and Conservation (BWI)</w:t>
      </w:r>
      <w:r w:rsidR="001C78B9" w:rsidRPr="001C78B9">
        <w:rPr>
          <w:rStyle w:val="Hyperlink"/>
          <w:color w:val="auto"/>
          <w:sz w:val="24"/>
          <w:szCs w:val="24"/>
          <w:u w:val="none"/>
        </w:rPr>
        <w:t xml:space="preserve"> web site </w:t>
      </w:r>
      <w:hyperlink r:id="rId16" w:history="1">
        <w:r w:rsidR="001C78B9" w:rsidRPr="001C78B9">
          <w:rPr>
            <w:rStyle w:val="Hyperlink"/>
            <w:sz w:val="24"/>
            <w:szCs w:val="24"/>
          </w:rPr>
          <w:t>https://www.blue-world.org/about-us/tenders/</w:t>
        </w:r>
      </w:hyperlink>
      <w:r w:rsidR="001C5FD1" w:rsidRPr="001C78B9">
        <w:rPr>
          <w:sz w:val="24"/>
          <w:szCs w:val="24"/>
          <w:lang w:val="en-GB"/>
        </w:rPr>
        <w:t>.</w:t>
      </w:r>
      <w:r w:rsidR="001C5FD1" w:rsidRPr="004F1EA8">
        <w:rPr>
          <w:sz w:val="24"/>
          <w:szCs w:val="24"/>
          <w:lang w:val="en-GB"/>
        </w:rPr>
        <w:t xml:space="preserve"> </w:t>
      </w:r>
      <w:r w:rsidR="00CF425C">
        <w:rPr>
          <w:sz w:val="24"/>
          <w:szCs w:val="24"/>
          <w:lang w:val="en-GB"/>
        </w:rPr>
        <w:t xml:space="preserve">BWI </w:t>
      </w:r>
      <w:r w:rsidR="001C5FD1" w:rsidRPr="004F1EA8">
        <w:rPr>
          <w:sz w:val="24"/>
          <w:szCs w:val="24"/>
          <w:lang w:val="en-GB"/>
        </w:rPr>
        <w:t xml:space="preserve">shall </w:t>
      </w:r>
      <w:r w:rsidR="00CF425C">
        <w:rPr>
          <w:sz w:val="24"/>
          <w:szCs w:val="24"/>
          <w:lang w:val="en-GB"/>
        </w:rPr>
        <w:t>ensure</w:t>
      </w:r>
      <w:r w:rsidR="001C5FD1" w:rsidRPr="004F1EA8">
        <w:rPr>
          <w:sz w:val="24"/>
          <w:szCs w:val="24"/>
          <w:lang w:val="en-GB"/>
        </w:rPr>
        <w:t xml:space="preserve"> that prices for similar goods, services or works have been compared and the selection procedure is transparent, as well as the appropriate audit trail being followed. BWI will respect procedure available in the BWI’s non-purchasing subject procurement guidelines. It will ensure respect for the fundamental principles of public procurement such as the principle of ensuring competition among tenderers, transparency, equal treatment of tenderers, proportionality, and economical and efficient use of the budget and European funds.</w:t>
      </w:r>
    </w:p>
    <w:p w14:paraId="7B4A1D34" w14:textId="660C7756" w:rsidR="001C5FD1" w:rsidRPr="004F1EA8" w:rsidRDefault="001C5FD1" w:rsidP="00D67613">
      <w:pPr>
        <w:spacing w:line="360" w:lineRule="auto"/>
        <w:jc w:val="both"/>
        <w:rPr>
          <w:bCs/>
          <w:color w:val="000000"/>
          <w:sz w:val="24"/>
          <w:szCs w:val="24"/>
          <w:lang w:val="en-GB" w:eastAsia="hr-HR"/>
        </w:rPr>
      </w:pPr>
      <w:r w:rsidRPr="004F1EA8">
        <w:rPr>
          <w:sz w:val="24"/>
          <w:szCs w:val="24"/>
          <w:lang w:val="en-GB"/>
        </w:rPr>
        <w:t xml:space="preserve">The public procurement will be fully implemented with the acquisition of </w:t>
      </w:r>
      <w:r w:rsidR="00E7448C">
        <w:rPr>
          <w:sz w:val="24"/>
          <w:szCs w:val="24"/>
          <w:lang w:val="en-GB"/>
        </w:rPr>
        <w:t>two (</w:t>
      </w:r>
      <w:r w:rsidRPr="004F1EA8">
        <w:rPr>
          <w:sz w:val="24"/>
          <w:szCs w:val="24"/>
          <w:lang w:val="en-GB"/>
        </w:rPr>
        <w:t>2</w:t>
      </w:r>
      <w:r w:rsidR="00E7448C">
        <w:rPr>
          <w:sz w:val="24"/>
          <w:szCs w:val="24"/>
          <w:lang w:val="en-GB"/>
        </w:rPr>
        <w:t>)</w:t>
      </w:r>
      <w:r w:rsidRPr="004F1EA8">
        <w:rPr>
          <w:sz w:val="24"/>
          <w:szCs w:val="24"/>
          <w:lang w:val="en-GB"/>
        </w:rPr>
        <w:t xml:space="preserve"> </w:t>
      </w:r>
      <w:r w:rsidRPr="004F1EA8">
        <w:rPr>
          <w:bCs/>
          <w:color w:val="000000"/>
          <w:sz w:val="24"/>
          <w:szCs w:val="24"/>
          <w:lang w:val="en-GB" w:eastAsia="hr-HR"/>
        </w:rPr>
        <w:t>AUTONOMOUS PA</w:t>
      </w:r>
      <w:r w:rsidR="00E7448C">
        <w:rPr>
          <w:bCs/>
          <w:color w:val="000000"/>
          <w:sz w:val="24"/>
          <w:szCs w:val="24"/>
          <w:lang w:val="en-GB" w:eastAsia="hr-HR"/>
        </w:rPr>
        <w:t>S</w:t>
      </w:r>
      <w:r w:rsidRPr="004F1EA8">
        <w:rPr>
          <w:bCs/>
          <w:color w:val="000000"/>
          <w:sz w:val="24"/>
          <w:szCs w:val="24"/>
          <w:lang w:val="en-GB" w:eastAsia="hr-HR"/>
        </w:rPr>
        <w:t>SIVE ACOUSTIC RECORDER</w:t>
      </w:r>
      <w:r w:rsidR="00E7448C">
        <w:rPr>
          <w:bCs/>
          <w:color w:val="000000"/>
          <w:sz w:val="24"/>
          <w:szCs w:val="24"/>
          <w:lang w:val="en-GB" w:eastAsia="hr-HR"/>
        </w:rPr>
        <w:t>S</w:t>
      </w:r>
      <w:r w:rsidRPr="004F1EA8">
        <w:rPr>
          <w:bCs/>
          <w:color w:val="000000"/>
          <w:sz w:val="24"/>
          <w:szCs w:val="24"/>
          <w:lang w:val="en-GB" w:eastAsia="hr-HR"/>
        </w:rPr>
        <w:t xml:space="preserve"> (APAR) </w:t>
      </w:r>
      <w:r w:rsidR="00211A4D">
        <w:rPr>
          <w:bCs/>
          <w:color w:val="000000"/>
          <w:sz w:val="24"/>
          <w:szCs w:val="24"/>
          <w:lang w:val="en-GB" w:eastAsia="hr-HR"/>
        </w:rPr>
        <w:t>and</w:t>
      </w:r>
      <w:r w:rsidR="00944AF2">
        <w:rPr>
          <w:bCs/>
          <w:color w:val="000000"/>
          <w:sz w:val="24"/>
          <w:szCs w:val="24"/>
          <w:lang w:val="en-GB" w:eastAsia="hr-HR"/>
        </w:rPr>
        <w:t xml:space="preserve"> one</w:t>
      </w:r>
      <w:r w:rsidR="00211A4D">
        <w:rPr>
          <w:bCs/>
          <w:color w:val="000000"/>
          <w:sz w:val="24"/>
          <w:szCs w:val="24"/>
          <w:lang w:val="en-GB" w:eastAsia="hr-HR"/>
        </w:rPr>
        <w:t xml:space="preserve"> (1)</w:t>
      </w:r>
      <w:r w:rsidR="00944AF2">
        <w:rPr>
          <w:bCs/>
          <w:color w:val="000000"/>
          <w:sz w:val="24"/>
          <w:szCs w:val="24"/>
          <w:lang w:val="en-GB" w:eastAsia="hr-HR"/>
        </w:rPr>
        <w:t xml:space="preserve"> </w:t>
      </w:r>
      <w:r w:rsidR="00211A4D">
        <w:rPr>
          <w:bCs/>
          <w:color w:val="000000"/>
          <w:sz w:val="24"/>
          <w:szCs w:val="24"/>
          <w:lang w:val="en-GB" w:eastAsia="hr-HR"/>
        </w:rPr>
        <w:t>PISTONPHONE,</w:t>
      </w:r>
      <w:r w:rsidR="001902D1">
        <w:rPr>
          <w:bCs/>
          <w:color w:val="000000"/>
          <w:sz w:val="24"/>
          <w:szCs w:val="24"/>
          <w:lang w:val="en-GB" w:eastAsia="hr-HR"/>
        </w:rPr>
        <w:t xml:space="preserve"> and one </w:t>
      </w:r>
      <w:r w:rsidR="004C4ACE">
        <w:rPr>
          <w:bCs/>
          <w:color w:val="000000"/>
          <w:sz w:val="24"/>
          <w:szCs w:val="24"/>
          <w:lang w:val="en-GB" w:eastAsia="hr-HR"/>
        </w:rPr>
        <w:t>(1) ONSITE TRAINING that</w:t>
      </w:r>
      <w:r w:rsidR="001902D1">
        <w:rPr>
          <w:bCs/>
          <w:color w:val="000000"/>
          <w:sz w:val="24"/>
          <w:szCs w:val="24"/>
          <w:lang w:val="en-GB" w:eastAsia="hr-HR"/>
        </w:rPr>
        <w:t xml:space="preserve"> will be used </w:t>
      </w:r>
      <w:r w:rsidRPr="004F1EA8">
        <w:rPr>
          <w:bCs/>
          <w:color w:val="000000"/>
          <w:sz w:val="24"/>
          <w:szCs w:val="24"/>
          <w:lang w:val="en-GB" w:eastAsia="hr-HR"/>
        </w:rPr>
        <w:t>for the implementation of the continuous monitoring of underwater noise in the North Adriatic Sea.</w:t>
      </w:r>
    </w:p>
    <w:p w14:paraId="654F4B79" w14:textId="5382B955" w:rsidR="001C5FD1" w:rsidRDefault="001C5FD1" w:rsidP="00D67613">
      <w:pPr>
        <w:spacing w:line="360" w:lineRule="auto"/>
        <w:jc w:val="both"/>
        <w:rPr>
          <w:bCs/>
          <w:color w:val="000000"/>
          <w:sz w:val="24"/>
          <w:szCs w:val="24"/>
          <w:lang w:val="en-GB" w:eastAsia="hr-HR"/>
        </w:rPr>
      </w:pPr>
    </w:p>
    <w:p w14:paraId="39377C88" w14:textId="6381807C" w:rsidR="00386D29" w:rsidRPr="004F1EA8" w:rsidRDefault="00386D29" w:rsidP="00D67613">
      <w:pPr>
        <w:spacing w:line="360" w:lineRule="auto"/>
        <w:jc w:val="both"/>
        <w:rPr>
          <w:bCs/>
          <w:color w:val="000000"/>
          <w:sz w:val="24"/>
          <w:szCs w:val="24"/>
          <w:lang w:val="en-GB" w:eastAsia="hr-HR"/>
        </w:rPr>
      </w:pPr>
    </w:p>
    <w:p w14:paraId="2E0F5D44" w14:textId="4044B06E" w:rsidR="001C5FD1" w:rsidRDefault="001C5FD1" w:rsidP="00D67613">
      <w:pPr>
        <w:spacing w:line="360" w:lineRule="auto"/>
        <w:jc w:val="both"/>
        <w:rPr>
          <w:b/>
          <w:sz w:val="24"/>
          <w:szCs w:val="24"/>
          <w:lang w:val="en-GB"/>
        </w:rPr>
      </w:pPr>
      <w:r w:rsidRPr="004F1EA8">
        <w:rPr>
          <w:b/>
          <w:sz w:val="24"/>
          <w:szCs w:val="24"/>
          <w:lang w:val="en-GB"/>
        </w:rPr>
        <w:t>2. SUBJECT OF PROCUREMENT</w:t>
      </w:r>
    </w:p>
    <w:p w14:paraId="2631432E" w14:textId="77777777" w:rsidR="00E7448C" w:rsidRPr="004F1EA8" w:rsidRDefault="00E7448C" w:rsidP="00D67613">
      <w:pPr>
        <w:spacing w:line="360" w:lineRule="auto"/>
        <w:jc w:val="both"/>
        <w:rPr>
          <w:b/>
          <w:sz w:val="24"/>
          <w:szCs w:val="24"/>
          <w:lang w:val="en-GB"/>
        </w:rPr>
      </w:pPr>
    </w:p>
    <w:p w14:paraId="1E79BA4B" w14:textId="4433C982" w:rsidR="001C5FD1" w:rsidRDefault="001C5FD1" w:rsidP="00D67613">
      <w:pPr>
        <w:spacing w:line="360" w:lineRule="auto"/>
        <w:jc w:val="both"/>
        <w:rPr>
          <w:bCs/>
          <w:color w:val="000000"/>
          <w:sz w:val="24"/>
          <w:szCs w:val="24"/>
          <w:lang w:val="en-GB" w:eastAsia="hr-HR"/>
        </w:rPr>
      </w:pPr>
      <w:r w:rsidRPr="004F1EA8">
        <w:rPr>
          <w:sz w:val="24"/>
          <w:szCs w:val="24"/>
          <w:lang w:val="en-GB"/>
        </w:rPr>
        <w:t>The subject of procurement is supply, delivery and warranty for quality of a sold thing by the Supplier of the following goods.</w:t>
      </w:r>
    </w:p>
    <w:p w14:paraId="11C65426" w14:textId="77777777" w:rsidR="00E7448C" w:rsidRPr="004F1EA8" w:rsidRDefault="00E7448C" w:rsidP="00D67613">
      <w:pPr>
        <w:spacing w:line="360" w:lineRule="auto"/>
        <w:jc w:val="both"/>
        <w:rPr>
          <w:sz w:val="24"/>
          <w:szCs w:val="24"/>
          <w:lang w:val="en-GB"/>
        </w:rPr>
      </w:pP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4066"/>
        <w:gridCol w:w="2647"/>
      </w:tblGrid>
      <w:tr w:rsidR="001C5FD1" w:rsidRPr="004F1EA8" w14:paraId="0B0B6CD5" w14:textId="77777777" w:rsidTr="00944AF2">
        <w:trPr>
          <w:trHeight w:val="77"/>
          <w:jc w:val="center"/>
        </w:trPr>
        <w:tc>
          <w:tcPr>
            <w:tcW w:w="1228" w:type="dxa"/>
          </w:tcPr>
          <w:p w14:paraId="3EEC98C0" w14:textId="77777777" w:rsidR="001C5FD1" w:rsidRPr="004F1EA8" w:rsidRDefault="001C5FD1" w:rsidP="00D67613">
            <w:pPr>
              <w:autoSpaceDE w:val="0"/>
              <w:autoSpaceDN w:val="0"/>
              <w:adjustRightInd w:val="0"/>
              <w:spacing w:line="360" w:lineRule="auto"/>
              <w:rPr>
                <w:color w:val="000000"/>
                <w:sz w:val="20"/>
                <w:szCs w:val="20"/>
                <w:lang w:val="en-GB" w:eastAsia="hr-HR"/>
              </w:rPr>
            </w:pPr>
            <w:r w:rsidRPr="004F1EA8">
              <w:rPr>
                <w:b/>
                <w:bCs/>
                <w:color w:val="000000"/>
                <w:sz w:val="20"/>
                <w:szCs w:val="20"/>
                <w:lang w:val="en-GB" w:eastAsia="hr-HR"/>
              </w:rPr>
              <w:t xml:space="preserve">Item No. </w:t>
            </w:r>
          </w:p>
        </w:tc>
        <w:tc>
          <w:tcPr>
            <w:tcW w:w="4066" w:type="dxa"/>
          </w:tcPr>
          <w:p w14:paraId="15ACDEDC" w14:textId="77777777" w:rsidR="001C5FD1" w:rsidRPr="004F1EA8" w:rsidRDefault="001C5FD1" w:rsidP="00D67613">
            <w:pPr>
              <w:autoSpaceDE w:val="0"/>
              <w:autoSpaceDN w:val="0"/>
              <w:adjustRightInd w:val="0"/>
              <w:spacing w:line="360" w:lineRule="auto"/>
              <w:rPr>
                <w:color w:val="000000"/>
                <w:sz w:val="20"/>
                <w:szCs w:val="20"/>
                <w:lang w:val="en-GB" w:eastAsia="hr-HR"/>
              </w:rPr>
            </w:pPr>
            <w:r w:rsidRPr="004F1EA8">
              <w:rPr>
                <w:b/>
                <w:bCs/>
                <w:color w:val="000000"/>
                <w:sz w:val="20"/>
                <w:szCs w:val="20"/>
                <w:lang w:val="en-GB" w:eastAsia="hr-HR"/>
              </w:rPr>
              <w:t xml:space="preserve">Item name </w:t>
            </w:r>
          </w:p>
        </w:tc>
        <w:tc>
          <w:tcPr>
            <w:tcW w:w="2647" w:type="dxa"/>
          </w:tcPr>
          <w:p w14:paraId="23EE60FC" w14:textId="77777777" w:rsidR="001C5FD1" w:rsidRPr="004F1EA8" w:rsidRDefault="001C5FD1" w:rsidP="00D67613">
            <w:pPr>
              <w:autoSpaceDE w:val="0"/>
              <w:autoSpaceDN w:val="0"/>
              <w:adjustRightInd w:val="0"/>
              <w:spacing w:line="360" w:lineRule="auto"/>
              <w:rPr>
                <w:color w:val="000000"/>
                <w:sz w:val="20"/>
                <w:szCs w:val="20"/>
                <w:lang w:val="en-GB" w:eastAsia="hr-HR"/>
              </w:rPr>
            </w:pPr>
            <w:r w:rsidRPr="004F1EA8">
              <w:rPr>
                <w:b/>
                <w:bCs/>
                <w:color w:val="000000"/>
                <w:sz w:val="20"/>
                <w:szCs w:val="20"/>
                <w:lang w:val="en-GB" w:eastAsia="hr-HR"/>
              </w:rPr>
              <w:t xml:space="preserve">Quantities </w:t>
            </w:r>
          </w:p>
        </w:tc>
      </w:tr>
      <w:tr w:rsidR="001C5FD1" w:rsidRPr="004F1EA8" w14:paraId="312E94FA" w14:textId="77777777" w:rsidTr="00944AF2">
        <w:trPr>
          <w:trHeight w:val="675"/>
          <w:jc w:val="center"/>
        </w:trPr>
        <w:tc>
          <w:tcPr>
            <w:tcW w:w="1228" w:type="dxa"/>
          </w:tcPr>
          <w:p w14:paraId="505ACD38" w14:textId="77777777" w:rsidR="001C5FD1" w:rsidRPr="004F1EA8" w:rsidRDefault="001C5FD1" w:rsidP="00D67613">
            <w:pPr>
              <w:autoSpaceDE w:val="0"/>
              <w:autoSpaceDN w:val="0"/>
              <w:adjustRightInd w:val="0"/>
              <w:spacing w:line="360" w:lineRule="auto"/>
              <w:rPr>
                <w:color w:val="000000"/>
                <w:sz w:val="20"/>
                <w:szCs w:val="20"/>
                <w:lang w:val="en-GB" w:eastAsia="hr-HR"/>
              </w:rPr>
            </w:pPr>
            <w:r w:rsidRPr="004F1EA8">
              <w:rPr>
                <w:color w:val="000000"/>
                <w:sz w:val="20"/>
                <w:szCs w:val="20"/>
                <w:lang w:val="en-GB" w:eastAsia="hr-HR"/>
              </w:rPr>
              <w:t xml:space="preserve">1 </w:t>
            </w:r>
          </w:p>
        </w:tc>
        <w:tc>
          <w:tcPr>
            <w:tcW w:w="4066" w:type="dxa"/>
          </w:tcPr>
          <w:p w14:paraId="467FACC5" w14:textId="7E048BFA" w:rsidR="001C5FD1" w:rsidRPr="004F1EA8" w:rsidRDefault="001C5FD1" w:rsidP="00D67613">
            <w:pPr>
              <w:autoSpaceDE w:val="0"/>
              <w:autoSpaceDN w:val="0"/>
              <w:adjustRightInd w:val="0"/>
              <w:spacing w:line="360" w:lineRule="auto"/>
              <w:rPr>
                <w:color w:val="000000"/>
                <w:sz w:val="20"/>
                <w:szCs w:val="20"/>
                <w:lang w:val="en-GB" w:eastAsia="hr-HR"/>
              </w:rPr>
            </w:pPr>
            <w:r w:rsidRPr="004F1EA8">
              <w:rPr>
                <w:color w:val="000000"/>
                <w:sz w:val="20"/>
                <w:szCs w:val="20"/>
                <w:lang w:val="en-GB" w:eastAsia="hr-HR"/>
              </w:rPr>
              <w:t>AUTONOMOUS PA</w:t>
            </w:r>
            <w:r w:rsidR="00E7448C">
              <w:rPr>
                <w:color w:val="000000"/>
                <w:sz w:val="20"/>
                <w:szCs w:val="20"/>
                <w:lang w:val="en-GB" w:eastAsia="hr-HR"/>
              </w:rPr>
              <w:t>S</w:t>
            </w:r>
            <w:r w:rsidRPr="004F1EA8">
              <w:rPr>
                <w:color w:val="000000"/>
                <w:sz w:val="20"/>
                <w:szCs w:val="20"/>
                <w:lang w:val="en-GB" w:eastAsia="hr-HR"/>
              </w:rPr>
              <w:t>SIVE ACOUSTIC RECORDER for underwater noise monitoring</w:t>
            </w:r>
          </w:p>
        </w:tc>
        <w:tc>
          <w:tcPr>
            <w:tcW w:w="2647" w:type="dxa"/>
          </w:tcPr>
          <w:p w14:paraId="217B169F" w14:textId="77777777" w:rsidR="001C5FD1" w:rsidRDefault="001C5FD1" w:rsidP="00D67613">
            <w:pPr>
              <w:autoSpaceDE w:val="0"/>
              <w:autoSpaceDN w:val="0"/>
              <w:adjustRightInd w:val="0"/>
              <w:spacing w:line="360" w:lineRule="auto"/>
              <w:rPr>
                <w:color w:val="000000"/>
                <w:sz w:val="20"/>
                <w:szCs w:val="20"/>
                <w:lang w:val="en-GB" w:eastAsia="hr-HR"/>
              </w:rPr>
            </w:pPr>
            <w:r w:rsidRPr="004F1EA8">
              <w:rPr>
                <w:color w:val="000000"/>
                <w:sz w:val="20"/>
                <w:szCs w:val="20"/>
                <w:lang w:val="en-GB" w:eastAsia="hr-HR"/>
              </w:rPr>
              <w:t>2</w:t>
            </w:r>
          </w:p>
          <w:p w14:paraId="76CB80E1" w14:textId="77777777" w:rsidR="00944AF2" w:rsidRDefault="00944AF2" w:rsidP="00D67613">
            <w:pPr>
              <w:autoSpaceDE w:val="0"/>
              <w:autoSpaceDN w:val="0"/>
              <w:adjustRightInd w:val="0"/>
              <w:spacing w:line="360" w:lineRule="auto"/>
              <w:rPr>
                <w:color w:val="000000"/>
                <w:sz w:val="20"/>
                <w:szCs w:val="20"/>
                <w:lang w:val="en-GB" w:eastAsia="hr-HR"/>
              </w:rPr>
            </w:pPr>
          </w:p>
          <w:p w14:paraId="2B13C9B9" w14:textId="41B5336B" w:rsidR="00944AF2" w:rsidRPr="004F1EA8" w:rsidRDefault="00944AF2" w:rsidP="00D67613">
            <w:pPr>
              <w:autoSpaceDE w:val="0"/>
              <w:autoSpaceDN w:val="0"/>
              <w:adjustRightInd w:val="0"/>
              <w:spacing w:line="360" w:lineRule="auto"/>
              <w:rPr>
                <w:color w:val="000000"/>
                <w:sz w:val="20"/>
                <w:szCs w:val="20"/>
                <w:lang w:val="en-GB" w:eastAsia="hr-HR"/>
              </w:rPr>
            </w:pPr>
          </w:p>
        </w:tc>
      </w:tr>
      <w:tr w:rsidR="00944AF2" w:rsidRPr="004F1EA8" w14:paraId="5555CB90" w14:textId="77777777" w:rsidTr="001902D1">
        <w:trPr>
          <w:trHeight w:val="390"/>
          <w:jc w:val="center"/>
        </w:trPr>
        <w:tc>
          <w:tcPr>
            <w:tcW w:w="1228" w:type="dxa"/>
          </w:tcPr>
          <w:p w14:paraId="6CA3F19E" w14:textId="76392625" w:rsidR="00944AF2" w:rsidRPr="004F1EA8" w:rsidRDefault="00944AF2" w:rsidP="00D67613">
            <w:pPr>
              <w:autoSpaceDE w:val="0"/>
              <w:autoSpaceDN w:val="0"/>
              <w:adjustRightInd w:val="0"/>
              <w:spacing w:line="360" w:lineRule="auto"/>
              <w:rPr>
                <w:color w:val="000000"/>
                <w:sz w:val="20"/>
                <w:szCs w:val="20"/>
                <w:lang w:val="en-GB" w:eastAsia="hr-HR"/>
              </w:rPr>
            </w:pPr>
            <w:r>
              <w:rPr>
                <w:color w:val="000000"/>
                <w:sz w:val="20"/>
                <w:szCs w:val="20"/>
                <w:lang w:val="en-GB" w:eastAsia="hr-HR"/>
              </w:rPr>
              <w:t>2</w:t>
            </w:r>
          </w:p>
        </w:tc>
        <w:tc>
          <w:tcPr>
            <w:tcW w:w="4066" w:type="dxa"/>
          </w:tcPr>
          <w:p w14:paraId="6879368D" w14:textId="3D5BA18F" w:rsidR="00944AF2" w:rsidRPr="004F1EA8" w:rsidRDefault="00211A4D" w:rsidP="00D67613">
            <w:pPr>
              <w:autoSpaceDE w:val="0"/>
              <w:autoSpaceDN w:val="0"/>
              <w:adjustRightInd w:val="0"/>
              <w:spacing w:line="360" w:lineRule="auto"/>
              <w:rPr>
                <w:color w:val="000000"/>
                <w:sz w:val="20"/>
                <w:szCs w:val="20"/>
                <w:lang w:val="en-GB" w:eastAsia="hr-HR"/>
              </w:rPr>
            </w:pPr>
            <w:r>
              <w:rPr>
                <w:color w:val="000000"/>
                <w:sz w:val="20"/>
                <w:szCs w:val="20"/>
                <w:lang w:val="en-GB" w:eastAsia="hr-HR"/>
              </w:rPr>
              <w:t>PISTON</w:t>
            </w:r>
            <w:r w:rsidR="00944AF2">
              <w:rPr>
                <w:color w:val="000000"/>
                <w:sz w:val="20"/>
                <w:szCs w:val="20"/>
                <w:lang w:val="en-GB" w:eastAsia="hr-HR"/>
              </w:rPr>
              <w:t>PHONE</w:t>
            </w:r>
            <w:r w:rsidR="008D4370">
              <w:rPr>
                <w:color w:val="000000"/>
                <w:sz w:val="20"/>
                <w:szCs w:val="20"/>
                <w:lang w:val="en-GB" w:eastAsia="hr-HR"/>
              </w:rPr>
              <w:t xml:space="preserve"> for system calibration</w:t>
            </w:r>
          </w:p>
        </w:tc>
        <w:tc>
          <w:tcPr>
            <w:tcW w:w="2647" w:type="dxa"/>
          </w:tcPr>
          <w:p w14:paraId="18BBC31E" w14:textId="0795B1A4" w:rsidR="00944AF2" w:rsidRDefault="00944AF2" w:rsidP="00D67613">
            <w:pPr>
              <w:autoSpaceDE w:val="0"/>
              <w:autoSpaceDN w:val="0"/>
              <w:adjustRightInd w:val="0"/>
              <w:spacing w:line="360" w:lineRule="auto"/>
              <w:rPr>
                <w:color w:val="000000"/>
                <w:sz w:val="20"/>
                <w:szCs w:val="20"/>
                <w:lang w:val="en-GB" w:eastAsia="hr-HR"/>
              </w:rPr>
            </w:pPr>
            <w:r>
              <w:rPr>
                <w:color w:val="000000"/>
                <w:sz w:val="20"/>
                <w:szCs w:val="20"/>
                <w:lang w:val="en-GB" w:eastAsia="hr-HR"/>
              </w:rPr>
              <w:t>1</w:t>
            </w:r>
          </w:p>
          <w:p w14:paraId="0D2EBEAE" w14:textId="77777777" w:rsidR="00944AF2" w:rsidRPr="004F1EA8" w:rsidRDefault="00944AF2" w:rsidP="00D67613">
            <w:pPr>
              <w:autoSpaceDE w:val="0"/>
              <w:autoSpaceDN w:val="0"/>
              <w:adjustRightInd w:val="0"/>
              <w:spacing w:line="360" w:lineRule="auto"/>
              <w:rPr>
                <w:color w:val="000000"/>
                <w:sz w:val="20"/>
                <w:szCs w:val="20"/>
                <w:lang w:val="en-GB" w:eastAsia="hr-HR"/>
              </w:rPr>
            </w:pPr>
          </w:p>
        </w:tc>
      </w:tr>
      <w:tr w:rsidR="001902D1" w:rsidRPr="004F1EA8" w14:paraId="5BBD890C" w14:textId="77777777" w:rsidTr="00944AF2">
        <w:trPr>
          <w:trHeight w:val="327"/>
          <w:jc w:val="center"/>
        </w:trPr>
        <w:tc>
          <w:tcPr>
            <w:tcW w:w="1228" w:type="dxa"/>
          </w:tcPr>
          <w:p w14:paraId="1F65F2B3" w14:textId="1C631B57" w:rsidR="001902D1" w:rsidRDefault="001902D1" w:rsidP="00D67613">
            <w:pPr>
              <w:autoSpaceDE w:val="0"/>
              <w:autoSpaceDN w:val="0"/>
              <w:adjustRightInd w:val="0"/>
              <w:spacing w:line="360" w:lineRule="auto"/>
              <w:rPr>
                <w:color w:val="000000"/>
                <w:sz w:val="20"/>
                <w:szCs w:val="20"/>
                <w:lang w:val="en-GB" w:eastAsia="hr-HR"/>
              </w:rPr>
            </w:pPr>
            <w:r>
              <w:rPr>
                <w:color w:val="000000"/>
                <w:sz w:val="20"/>
                <w:szCs w:val="20"/>
                <w:lang w:val="en-GB" w:eastAsia="hr-HR"/>
              </w:rPr>
              <w:t>3</w:t>
            </w:r>
          </w:p>
        </w:tc>
        <w:tc>
          <w:tcPr>
            <w:tcW w:w="4066" w:type="dxa"/>
          </w:tcPr>
          <w:p w14:paraId="4D10E662" w14:textId="39CD7498" w:rsidR="001902D1" w:rsidRDefault="001902D1" w:rsidP="00D67613">
            <w:pPr>
              <w:autoSpaceDE w:val="0"/>
              <w:autoSpaceDN w:val="0"/>
              <w:adjustRightInd w:val="0"/>
              <w:spacing w:line="360" w:lineRule="auto"/>
              <w:rPr>
                <w:color w:val="000000"/>
                <w:sz w:val="20"/>
                <w:szCs w:val="20"/>
                <w:lang w:val="en-GB" w:eastAsia="hr-HR"/>
              </w:rPr>
            </w:pPr>
            <w:r>
              <w:rPr>
                <w:color w:val="000000"/>
                <w:sz w:val="20"/>
                <w:szCs w:val="20"/>
                <w:lang w:val="en-GB" w:eastAsia="hr-HR"/>
              </w:rPr>
              <w:t>ONSITE TRAINING on the equipment use</w:t>
            </w:r>
          </w:p>
          <w:p w14:paraId="251C7094" w14:textId="113F8653" w:rsidR="001902D1" w:rsidRDefault="001902D1" w:rsidP="00D67613">
            <w:pPr>
              <w:autoSpaceDE w:val="0"/>
              <w:autoSpaceDN w:val="0"/>
              <w:adjustRightInd w:val="0"/>
              <w:spacing w:line="360" w:lineRule="auto"/>
              <w:rPr>
                <w:color w:val="000000"/>
                <w:sz w:val="20"/>
                <w:szCs w:val="20"/>
                <w:lang w:val="en-GB" w:eastAsia="hr-HR"/>
              </w:rPr>
            </w:pPr>
          </w:p>
        </w:tc>
        <w:tc>
          <w:tcPr>
            <w:tcW w:w="2647" w:type="dxa"/>
          </w:tcPr>
          <w:p w14:paraId="4F17B668" w14:textId="19FEBAF2" w:rsidR="001902D1" w:rsidRDefault="001902D1" w:rsidP="00D67613">
            <w:pPr>
              <w:autoSpaceDE w:val="0"/>
              <w:autoSpaceDN w:val="0"/>
              <w:adjustRightInd w:val="0"/>
              <w:spacing w:line="360" w:lineRule="auto"/>
              <w:rPr>
                <w:color w:val="000000"/>
                <w:sz w:val="20"/>
                <w:szCs w:val="20"/>
                <w:lang w:val="en-GB" w:eastAsia="hr-HR"/>
              </w:rPr>
            </w:pPr>
            <w:r>
              <w:rPr>
                <w:color w:val="000000"/>
                <w:sz w:val="20"/>
                <w:szCs w:val="20"/>
                <w:lang w:val="en-GB" w:eastAsia="hr-HR"/>
              </w:rPr>
              <w:t>1</w:t>
            </w:r>
          </w:p>
        </w:tc>
      </w:tr>
    </w:tbl>
    <w:p w14:paraId="5D57D4C7" w14:textId="20A3DF26" w:rsidR="001C5FD1" w:rsidRDefault="001C5FD1" w:rsidP="00D67613">
      <w:pPr>
        <w:spacing w:line="360" w:lineRule="auto"/>
        <w:jc w:val="both"/>
        <w:rPr>
          <w:sz w:val="24"/>
          <w:szCs w:val="24"/>
          <w:lang w:val="en-GB"/>
        </w:rPr>
      </w:pPr>
    </w:p>
    <w:p w14:paraId="49B48581" w14:textId="77777777" w:rsidR="0063661E" w:rsidRPr="004F1EA8" w:rsidRDefault="0063661E" w:rsidP="00D67613">
      <w:pPr>
        <w:spacing w:line="360" w:lineRule="auto"/>
        <w:jc w:val="both"/>
        <w:rPr>
          <w:sz w:val="24"/>
          <w:szCs w:val="24"/>
          <w:lang w:val="en-GB"/>
        </w:rPr>
      </w:pPr>
    </w:p>
    <w:p w14:paraId="0D8ABB86" w14:textId="3AF6B803" w:rsidR="001C5FD1" w:rsidRPr="004F1EA8" w:rsidRDefault="001C5FD1" w:rsidP="00D67613">
      <w:pPr>
        <w:spacing w:line="360" w:lineRule="auto"/>
        <w:jc w:val="both"/>
        <w:rPr>
          <w:sz w:val="24"/>
          <w:szCs w:val="24"/>
          <w:lang w:val="en-GB"/>
        </w:rPr>
      </w:pPr>
      <w:r w:rsidRPr="004F1EA8">
        <w:rPr>
          <w:sz w:val="24"/>
          <w:szCs w:val="24"/>
          <w:lang w:val="en-GB"/>
        </w:rPr>
        <w:t xml:space="preserve">The goods must be delivered as specified in the </w:t>
      </w:r>
      <w:r w:rsidR="008D4370">
        <w:rPr>
          <w:sz w:val="24"/>
          <w:szCs w:val="24"/>
          <w:lang w:val="en-GB"/>
        </w:rPr>
        <w:t>section 4</w:t>
      </w:r>
      <w:r w:rsidRPr="004F1EA8">
        <w:rPr>
          <w:sz w:val="24"/>
          <w:szCs w:val="24"/>
          <w:lang w:val="en-GB"/>
        </w:rPr>
        <w:t xml:space="preserve"> of this document, Annex II of tender documentation - DETAILED TECHNICAL</w:t>
      </w:r>
      <w:r w:rsidR="00E7448C">
        <w:rPr>
          <w:sz w:val="24"/>
          <w:szCs w:val="24"/>
          <w:lang w:val="en-GB"/>
        </w:rPr>
        <w:t xml:space="preserve"> SPECIFICATIONS</w:t>
      </w:r>
      <w:r w:rsidRPr="004F1EA8">
        <w:rPr>
          <w:sz w:val="24"/>
          <w:szCs w:val="24"/>
          <w:lang w:val="en-GB"/>
        </w:rPr>
        <w:t xml:space="preserve"> and the Incoterm applicable shall be </w:t>
      </w:r>
      <w:r w:rsidRPr="004F1EA8">
        <w:rPr>
          <w:sz w:val="24"/>
          <w:szCs w:val="24"/>
          <w:lang w:val="en-GB"/>
        </w:rPr>
        <w:lastRenderedPageBreak/>
        <w:t xml:space="preserve">DDP (Delivered Duty Paid) – </w:t>
      </w:r>
      <w:hyperlink r:id="rId17" w:history="1">
        <w:r w:rsidRPr="004F1EA8">
          <w:rPr>
            <w:rStyle w:val="Hyperlink"/>
            <w:sz w:val="24"/>
            <w:szCs w:val="24"/>
            <w:lang w:val="en-GB"/>
          </w:rPr>
          <w:t>https://iccwbo.org/resources-for-business/incoterms-rules/incoterms-rules-2010/</w:t>
        </w:r>
      </w:hyperlink>
      <w:r w:rsidRPr="004F1EA8">
        <w:rPr>
          <w:sz w:val="24"/>
          <w:szCs w:val="24"/>
          <w:lang w:val="en-GB"/>
        </w:rPr>
        <w:t>.</w:t>
      </w:r>
    </w:p>
    <w:p w14:paraId="45B3EFEE" w14:textId="77777777" w:rsidR="007D50D5" w:rsidRDefault="007D50D5" w:rsidP="0063661E">
      <w:pPr>
        <w:spacing w:line="360" w:lineRule="auto"/>
        <w:jc w:val="both"/>
        <w:rPr>
          <w:b/>
          <w:sz w:val="24"/>
          <w:szCs w:val="24"/>
          <w:lang w:val="en-GB"/>
        </w:rPr>
      </w:pPr>
    </w:p>
    <w:p w14:paraId="0AEB8C68" w14:textId="05CA8744" w:rsidR="0063661E" w:rsidRPr="004F1EA8" w:rsidRDefault="0063661E" w:rsidP="0063661E">
      <w:pPr>
        <w:spacing w:line="360" w:lineRule="auto"/>
        <w:jc w:val="both"/>
        <w:rPr>
          <w:b/>
          <w:sz w:val="24"/>
          <w:szCs w:val="24"/>
          <w:lang w:val="en-GB"/>
        </w:rPr>
      </w:pPr>
      <w:r>
        <w:rPr>
          <w:b/>
          <w:sz w:val="24"/>
          <w:szCs w:val="24"/>
          <w:lang w:val="en-GB"/>
        </w:rPr>
        <w:t>3</w:t>
      </w:r>
      <w:r w:rsidRPr="004F1EA8">
        <w:rPr>
          <w:b/>
          <w:sz w:val="24"/>
          <w:szCs w:val="24"/>
          <w:lang w:val="en-GB"/>
        </w:rPr>
        <w:t>.</w:t>
      </w:r>
      <w:r>
        <w:rPr>
          <w:b/>
          <w:sz w:val="24"/>
          <w:szCs w:val="24"/>
          <w:lang w:val="en-GB"/>
        </w:rPr>
        <w:t xml:space="preserve"> </w:t>
      </w:r>
      <w:r w:rsidRPr="004F1EA8">
        <w:rPr>
          <w:b/>
          <w:sz w:val="24"/>
          <w:szCs w:val="24"/>
          <w:lang w:val="en-GB"/>
        </w:rPr>
        <w:t xml:space="preserve">  TENDER</w:t>
      </w:r>
      <w:r>
        <w:rPr>
          <w:b/>
          <w:sz w:val="24"/>
          <w:szCs w:val="24"/>
          <w:lang w:val="en-GB"/>
        </w:rPr>
        <w:t xml:space="preserve"> CONTENT:</w:t>
      </w:r>
    </w:p>
    <w:p w14:paraId="09762CFA" w14:textId="77777777" w:rsidR="0063661E" w:rsidRPr="004F1EA8" w:rsidRDefault="0063661E" w:rsidP="0063661E">
      <w:pPr>
        <w:spacing w:line="360" w:lineRule="auto"/>
        <w:jc w:val="both"/>
        <w:rPr>
          <w:sz w:val="24"/>
          <w:szCs w:val="24"/>
          <w:lang w:val="en-GB"/>
        </w:rPr>
      </w:pPr>
    </w:p>
    <w:p w14:paraId="15A83955" w14:textId="73D3E98D" w:rsidR="0063661E" w:rsidRPr="004F1EA8" w:rsidRDefault="00941E62" w:rsidP="0063661E">
      <w:pPr>
        <w:spacing w:line="360" w:lineRule="auto"/>
        <w:jc w:val="both"/>
        <w:rPr>
          <w:sz w:val="24"/>
          <w:szCs w:val="24"/>
          <w:lang w:val="en-GB"/>
        </w:rPr>
      </w:pPr>
      <w:r>
        <w:rPr>
          <w:sz w:val="24"/>
          <w:szCs w:val="24"/>
          <w:lang w:val="en-GB"/>
        </w:rPr>
        <w:t>The content of tender includes</w:t>
      </w:r>
      <w:r w:rsidR="0063661E" w:rsidRPr="004F1EA8">
        <w:rPr>
          <w:sz w:val="24"/>
          <w:szCs w:val="24"/>
          <w:lang w:val="en-GB"/>
        </w:rPr>
        <w:t>:</w:t>
      </w:r>
    </w:p>
    <w:p w14:paraId="71AC226E" w14:textId="77777777" w:rsidR="0063661E" w:rsidRPr="004F1EA8" w:rsidRDefault="0063661E" w:rsidP="0063661E">
      <w:pPr>
        <w:spacing w:line="360" w:lineRule="auto"/>
        <w:jc w:val="both"/>
        <w:rPr>
          <w:sz w:val="24"/>
          <w:szCs w:val="24"/>
          <w:lang w:val="en-GB"/>
        </w:rPr>
      </w:pPr>
      <w:r w:rsidRPr="004F1EA8">
        <w:rPr>
          <w:sz w:val="24"/>
          <w:szCs w:val="24"/>
          <w:lang w:val="en-GB"/>
        </w:rPr>
        <w:t>-  BID SHEET - ANNEX I OF TENDER DOCUMENTATION;</w:t>
      </w:r>
    </w:p>
    <w:p w14:paraId="73B1CAC5" w14:textId="77777777" w:rsidR="0063661E" w:rsidRPr="004F1EA8" w:rsidRDefault="0063661E" w:rsidP="0063661E">
      <w:pPr>
        <w:spacing w:line="360" w:lineRule="auto"/>
        <w:jc w:val="both"/>
        <w:rPr>
          <w:sz w:val="24"/>
          <w:szCs w:val="24"/>
          <w:lang w:val="en-GB"/>
        </w:rPr>
      </w:pPr>
      <w:r w:rsidRPr="004F1EA8">
        <w:rPr>
          <w:sz w:val="24"/>
          <w:szCs w:val="24"/>
          <w:lang w:val="en-GB"/>
        </w:rPr>
        <w:t>-  DETAILED TECHNICAL SPECIFICATIONS - ANNEX II OF TENDER DOCUMENTATION;</w:t>
      </w:r>
    </w:p>
    <w:p w14:paraId="06BCEEAA" w14:textId="7758CB62" w:rsidR="0063661E" w:rsidRPr="004F1EA8" w:rsidRDefault="0063661E" w:rsidP="0063661E">
      <w:pPr>
        <w:spacing w:line="360" w:lineRule="auto"/>
        <w:jc w:val="both"/>
        <w:rPr>
          <w:sz w:val="24"/>
          <w:szCs w:val="24"/>
          <w:lang w:val="en-GB"/>
        </w:rPr>
      </w:pPr>
      <w:r w:rsidRPr="004F1EA8">
        <w:rPr>
          <w:sz w:val="24"/>
          <w:szCs w:val="24"/>
          <w:lang w:val="en-GB"/>
        </w:rPr>
        <w:t>-  COST SPECIFICATION SHEET – ANNEX III OF TENDER DOCUMENTATION</w:t>
      </w:r>
    </w:p>
    <w:p w14:paraId="191CB66B" w14:textId="77777777" w:rsidR="0063661E" w:rsidRPr="004F1EA8" w:rsidRDefault="0063661E" w:rsidP="0063661E">
      <w:pPr>
        <w:spacing w:line="360" w:lineRule="auto"/>
        <w:jc w:val="both"/>
        <w:rPr>
          <w:sz w:val="24"/>
          <w:szCs w:val="24"/>
          <w:lang w:val="en-GB"/>
        </w:rPr>
      </w:pPr>
      <w:r w:rsidRPr="004F1EA8">
        <w:rPr>
          <w:sz w:val="24"/>
          <w:szCs w:val="24"/>
          <w:lang w:val="en-GB"/>
        </w:rPr>
        <w:t>-  TENDERERS DECLARATION - ANNEX IV OF TENDER DOCUMENTATION;</w:t>
      </w:r>
    </w:p>
    <w:p w14:paraId="7D8EE55C" w14:textId="3B33C076" w:rsidR="0063661E" w:rsidRPr="004F1EA8" w:rsidRDefault="0063661E" w:rsidP="0063661E">
      <w:pPr>
        <w:spacing w:line="360" w:lineRule="auto"/>
        <w:jc w:val="both"/>
        <w:rPr>
          <w:sz w:val="24"/>
          <w:szCs w:val="24"/>
          <w:lang w:val="en-GB"/>
        </w:rPr>
      </w:pPr>
      <w:r w:rsidRPr="004F1EA8">
        <w:rPr>
          <w:sz w:val="24"/>
          <w:szCs w:val="24"/>
          <w:lang w:val="en-GB"/>
        </w:rPr>
        <w:t xml:space="preserve">-  DRAFT OF SUPPLY CONTRACT, WHICH </w:t>
      </w:r>
      <w:r w:rsidR="00941E62">
        <w:rPr>
          <w:sz w:val="24"/>
          <w:szCs w:val="24"/>
          <w:lang w:val="en-GB"/>
        </w:rPr>
        <w:t>MUST</w:t>
      </w:r>
      <w:r w:rsidRPr="004F1EA8">
        <w:rPr>
          <w:sz w:val="24"/>
          <w:szCs w:val="24"/>
          <w:lang w:val="en-GB"/>
        </w:rPr>
        <w:t xml:space="preserve"> BE INITIALLED ON EACH PAGE;</w:t>
      </w:r>
    </w:p>
    <w:p w14:paraId="16E32718" w14:textId="77777777" w:rsidR="0063661E" w:rsidRDefault="0063661E" w:rsidP="00D67613">
      <w:pPr>
        <w:autoSpaceDE w:val="0"/>
        <w:autoSpaceDN w:val="0"/>
        <w:adjustRightInd w:val="0"/>
        <w:spacing w:line="360" w:lineRule="auto"/>
        <w:rPr>
          <w:b/>
          <w:bCs/>
          <w:color w:val="000000"/>
          <w:sz w:val="24"/>
          <w:szCs w:val="24"/>
          <w:lang w:val="en-GB" w:eastAsia="hr-HR"/>
        </w:rPr>
      </w:pPr>
    </w:p>
    <w:p w14:paraId="2CD2DB16" w14:textId="40217565" w:rsidR="001C5FD1" w:rsidRDefault="0063661E" w:rsidP="00D67613">
      <w:pPr>
        <w:autoSpaceDE w:val="0"/>
        <w:autoSpaceDN w:val="0"/>
        <w:adjustRightInd w:val="0"/>
        <w:spacing w:line="360" w:lineRule="auto"/>
        <w:rPr>
          <w:b/>
          <w:bCs/>
          <w:color w:val="000000"/>
          <w:sz w:val="24"/>
          <w:szCs w:val="24"/>
          <w:lang w:val="en-GB" w:eastAsia="hr-HR"/>
        </w:rPr>
      </w:pPr>
      <w:r>
        <w:rPr>
          <w:b/>
          <w:bCs/>
          <w:color w:val="000000"/>
          <w:sz w:val="24"/>
          <w:szCs w:val="24"/>
          <w:lang w:val="en-GB" w:eastAsia="hr-HR"/>
        </w:rPr>
        <w:t>4</w:t>
      </w:r>
      <w:r w:rsidR="001C5FD1" w:rsidRPr="004F1EA8">
        <w:rPr>
          <w:b/>
          <w:bCs/>
          <w:color w:val="000000"/>
          <w:sz w:val="24"/>
          <w:szCs w:val="24"/>
          <w:lang w:val="en-GB" w:eastAsia="hr-HR"/>
        </w:rPr>
        <w:t>. DE</w:t>
      </w:r>
      <w:r>
        <w:rPr>
          <w:b/>
          <w:bCs/>
          <w:color w:val="000000"/>
          <w:sz w:val="24"/>
          <w:szCs w:val="24"/>
          <w:lang w:val="en-GB" w:eastAsia="hr-HR"/>
        </w:rPr>
        <w:t>TAILED TECHNICAL SPECIFICATIONS</w:t>
      </w:r>
    </w:p>
    <w:p w14:paraId="02307385" w14:textId="77777777" w:rsidR="0063661E" w:rsidRPr="0063661E" w:rsidRDefault="0063661E" w:rsidP="00D67613">
      <w:pPr>
        <w:autoSpaceDE w:val="0"/>
        <w:autoSpaceDN w:val="0"/>
        <w:adjustRightInd w:val="0"/>
        <w:spacing w:line="360" w:lineRule="auto"/>
        <w:rPr>
          <w:b/>
          <w:bCs/>
          <w:color w:val="000000"/>
          <w:sz w:val="24"/>
          <w:szCs w:val="24"/>
          <w:lang w:val="en-GB" w:eastAsia="hr-HR"/>
        </w:rPr>
      </w:pPr>
    </w:p>
    <w:p w14:paraId="302BA88B" w14:textId="5D8176D7" w:rsidR="001C5FD1" w:rsidRPr="004F1EA8" w:rsidRDefault="00CA05C2" w:rsidP="00D67613">
      <w:pPr>
        <w:spacing w:line="360" w:lineRule="auto"/>
        <w:jc w:val="both"/>
        <w:rPr>
          <w:sz w:val="24"/>
          <w:szCs w:val="24"/>
          <w:lang w:val="en-GB"/>
        </w:rPr>
      </w:pPr>
      <w:r>
        <w:rPr>
          <w:color w:val="000000"/>
          <w:sz w:val="24"/>
          <w:szCs w:val="24"/>
          <w:lang w:val="en-GB" w:eastAsia="hr-HR"/>
        </w:rPr>
        <w:t>Detailed</w:t>
      </w:r>
      <w:r w:rsidR="001C5FD1" w:rsidRPr="004F1EA8">
        <w:rPr>
          <w:color w:val="000000"/>
          <w:sz w:val="24"/>
          <w:szCs w:val="24"/>
          <w:lang w:val="en-GB" w:eastAsia="hr-HR"/>
        </w:rPr>
        <w:t xml:space="preserve"> Technical Specifications </w:t>
      </w:r>
      <w:r>
        <w:rPr>
          <w:color w:val="000000"/>
          <w:sz w:val="24"/>
          <w:szCs w:val="24"/>
          <w:lang w:val="en-GB" w:eastAsia="hr-HR"/>
        </w:rPr>
        <w:t>include</w:t>
      </w:r>
      <w:r w:rsidR="00941E62">
        <w:rPr>
          <w:color w:val="000000"/>
          <w:sz w:val="24"/>
          <w:szCs w:val="24"/>
          <w:lang w:val="en-GB" w:eastAsia="hr-HR"/>
        </w:rPr>
        <w:t>s (a)</w:t>
      </w:r>
      <w:r w:rsidR="001C5FD1" w:rsidRPr="004F1EA8">
        <w:rPr>
          <w:color w:val="000000"/>
          <w:sz w:val="24"/>
          <w:szCs w:val="24"/>
          <w:lang w:val="en-GB" w:eastAsia="hr-HR"/>
        </w:rPr>
        <w:t xml:space="preserve"> minimum technical requirements for the offered supplies and</w:t>
      </w:r>
      <w:r w:rsidR="00941E62">
        <w:rPr>
          <w:color w:val="000000"/>
          <w:sz w:val="24"/>
          <w:szCs w:val="24"/>
          <w:lang w:val="en-GB" w:eastAsia="hr-HR"/>
        </w:rPr>
        <w:t>, (b)</w:t>
      </w:r>
      <w:r w:rsidR="001C5FD1" w:rsidRPr="004F1EA8">
        <w:rPr>
          <w:color w:val="000000"/>
          <w:sz w:val="24"/>
          <w:szCs w:val="24"/>
          <w:lang w:val="en-GB" w:eastAsia="hr-HR"/>
        </w:rPr>
        <w:t xml:space="preserve"> </w:t>
      </w:r>
      <w:r w:rsidR="00941E62">
        <w:rPr>
          <w:color w:val="000000"/>
          <w:sz w:val="24"/>
          <w:szCs w:val="24"/>
          <w:lang w:val="en-GB" w:eastAsia="hr-HR"/>
        </w:rPr>
        <w:t>value-</w:t>
      </w:r>
      <w:r w:rsidR="001C5FD1" w:rsidRPr="004F1EA8">
        <w:rPr>
          <w:color w:val="000000"/>
          <w:sz w:val="24"/>
          <w:szCs w:val="24"/>
          <w:lang w:val="en-GB" w:eastAsia="hr-HR"/>
        </w:rPr>
        <w:t xml:space="preserve">added technical </w:t>
      </w:r>
      <w:r>
        <w:rPr>
          <w:color w:val="000000"/>
          <w:sz w:val="24"/>
          <w:szCs w:val="24"/>
          <w:lang w:val="en-GB" w:eastAsia="hr-HR"/>
        </w:rPr>
        <w:t xml:space="preserve">requirements, and are not to be </w:t>
      </w:r>
      <w:r w:rsidR="001C5FD1" w:rsidRPr="004F1EA8">
        <w:rPr>
          <w:color w:val="000000"/>
          <w:sz w:val="24"/>
          <w:szCs w:val="24"/>
          <w:lang w:val="en-GB" w:eastAsia="hr-HR"/>
        </w:rPr>
        <w:t>changed by tenderer</w:t>
      </w:r>
      <w:r w:rsidR="001C5FD1" w:rsidRPr="004F1EA8">
        <w:rPr>
          <w:color w:val="000000"/>
          <w:sz w:val="20"/>
          <w:szCs w:val="20"/>
          <w:lang w:val="en-GB" w:eastAsia="hr-HR"/>
        </w:rPr>
        <w:t>.</w:t>
      </w:r>
    </w:p>
    <w:p w14:paraId="15EDB643" w14:textId="77777777" w:rsidR="001C5FD1" w:rsidRPr="004F1EA8" w:rsidRDefault="001C5FD1" w:rsidP="00D67613">
      <w:pPr>
        <w:spacing w:line="360" w:lineRule="auto"/>
        <w:rPr>
          <w:b/>
          <w:sz w:val="24"/>
          <w:szCs w:val="24"/>
          <w:lang w:val="en-GB"/>
        </w:rPr>
      </w:pPr>
    </w:p>
    <w:p w14:paraId="5B75F30B" w14:textId="7E2DBDA5" w:rsidR="001C5FD1" w:rsidRPr="004F1EA8" w:rsidRDefault="00074553" w:rsidP="00D67613">
      <w:pPr>
        <w:spacing w:after="120" w:line="360" w:lineRule="auto"/>
        <w:rPr>
          <w:b/>
          <w:lang w:val="en-GB"/>
        </w:rPr>
      </w:pPr>
      <w:r w:rsidRPr="004F1EA8">
        <w:rPr>
          <w:b/>
          <w:lang w:val="en-GB"/>
        </w:rPr>
        <w:t xml:space="preserve">SOUNDSCAPE </w:t>
      </w:r>
      <w:r w:rsidR="001C5FD1" w:rsidRPr="004F1EA8">
        <w:rPr>
          <w:b/>
          <w:lang w:val="en-GB"/>
        </w:rPr>
        <w:t>AUTONOMOUS PA</w:t>
      </w:r>
      <w:r w:rsidR="008D7DF5">
        <w:rPr>
          <w:b/>
          <w:lang w:val="en-GB"/>
        </w:rPr>
        <w:t>S</w:t>
      </w:r>
      <w:r w:rsidR="001C5FD1" w:rsidRPr="004F1EA8">
        <w:rPr>
          <w:b/>
          <w:lang w:val="en-GB"/>
        </w:rPr>
        <w:t>SIVE ACOUSTIC RECORDER (APAR)</w:t>
      </w:r>
      <w:r w:rsidR="00CA05C2">
        <w:rPr>
          <w:b/>
          <w:lang w:val="en-GB"/>
        </w:rPr>
        <w:t xml:space="preserve"> AND A PISTONPHONE</w:t>
      </w:r>
      <w:r w:rsidR="001C5FD1" w:rsidRPr="004F1EA8">
        <w:rPr>
          <w:b/>
          <w:lang w:val="en-GB"/>
        </w:rPr>
        <w:t xml:space="preserve"> – </w:t>
      </w:r>
      <w:r w:rsidR="003502DC">
        <w:rPr>
          <w:b/>
          <w:lang w:val="en-GB"/>
        </w:rPr>
        <w:t xml:space="preserve">DETAILED </w:t>
      </w:r>
      <w:r w:rsidR="001C5FD1" w:rsidRPr="004F1EA8">
        <w:rPr>
          <w:b/>
          <w:lang w:val="en-GB"/>
        </w:rPr>
        <w:t>TECHNICAL SPECIFICATION</w:t>
      </w:r>
      <w:r w:rsidR="00A833C2">
        <w:rPr>
          <w:b/>
          <w:lang w:val="en-GB"/>
        </w:rPr>
        <w:t>S</w:t>
      </w:r>
      <w:r w:rsidR="001C5FD1" w:rsidRPr="004F1EA8">
        <w:rPr>
          <w:b/>
          <w:lang w:val="en-GB"/>
        </w:rPr>
        <w:t xml:space="preserve"> </w:t>
      </w:r>
    </w:p>
    <w:p w14:paraId="56F9CA81" w14:textId="50E01115" w:rsidR="001C5FD1" w:rsidRPr="00941E62" w:rsidRDefault="001C5FD1" w:rsidP="00941E62">
      <w:pPr>
        <w:pStyle w:val="ListParagraph"/>
        <w:numPr>
          <w:ilvl w:val="0"/>
          <w:numId w:val="2"/>
        </w:numPr>
        <w:spacing w:line="360" w:lineRule="auto"/>
        <w:rPr>
          <w:b/>
          <w:lang w:val="en-GB"/>
        </w:rPr>
      </w:pPr>
      <w:r w:rsidRPr="00941E62">
        <w:rPr>
          <w:b/>
          <w:lang w:val="en-GB"/>
        </w:rPr>
        <w:t>Mandatory or minimum technical requirements</w:t>
      </w:r>
      <w:r w:rsidR="003502DC" w:rsidRPr="00941E62">
        <w:rPr>
          <w:b/>
          <w:lang w:val="en-GB"/>
        </w:rPr>
        <w:t>:</w:t>
      </w:r>
    </w:p>
    <w:tbl>
      <w:tblPr>
        <w:tblStyle w:val="TableGrid"/>
        <w:tblW w:w="9211" w:type="dxa"/>
        <w:tblLook w:val="04A0" w:firstRow="1" w:lastRow="0" w:firstColumn="1" w:lastColumn="0" w:noHBand="0" w:noVBand="1"/>
      </w:tblPr>
      <w:tblGrid>
        <w:gridCol w:w="682"/>
        <w:gridCol w:w="8529"/>
      </w:tblGrid>
      <w:tr w:rsidR="001C5FD1" w:rsidRPr="004F1EA8" w14:paraId="3862A7B7" w14:textId="77777777" w:rsidTr="00211A4D">
        <w:trPr>
          <w:trHeight w:val="541"/>
        </w:trPr>
        <w:tc>
          <w:tcPr>
            <w:tcW w:w="682" w:type="dxa"/>
            <w:vAlign w:val="center"/>
          </w:tcPr>
          <w:p w14:paraId="47DAAB14"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Ref</w:t>
            </w:r>
          </w:p>
        </w:tc>
        <w:tc>
          <w:tcPr>
            <w:tcW w:w="8529" w:type="dxa"/>
            <w:vAlign w:val="center"/>
          </w:tcPr>
          <w:p w14:paraId="2AE1ED8B"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Technical requirement</w:t>
            </w:r>
          </w:p>
        </w:tc>
      </w:tr>
      <w:tr w:rsidR="001C5FD1" w:rsidRPr="004F1EA8" w14:paraId="1FC9A032" w14:textId="77777777" w:rsidTr="00211A4D">
        <w:trPr>
          <w:trHeight w:hRule="exact" w:val="592"/>
        </w:trPr>
        <w:tc>
          <w:tcPr>
            <w:tcW w:w="682" w:type="dxa"/>
            <w:vAlign w:val="center"/>
          </w:tcPr>
          <w:p w14:paraId="3BC8F67D" w14:textId="77777777" w:rsidR="001C5FD1" w:rsidRPr="004F1EA8" w:rsidRDefault="001C5FD1" w:rsidP="00D67613">
            <w:pPr>
              <w:autoSpaceDE w:val="0"/>
              <w:autoSpaceDN w:val="0"/>
              <w:adjustRightInd w:val="0"/>
              <w:jc w:val="center"/>
              <w:rPr>
                <w:rFonts w:asciiTheme="minorHAnsi" w:hAnsiTheme="minorHAnsi" w:cstheme="minorHAnsi"/>
                <w:b/>
                <w:color w:val="333333"/>
                <w:sz w:val="24"/>
                <w:szCs w:val="24"/>
                <w:lang w:val="en-GB"/>
              </w:rPr>
            </w:pPr>
            <w:r w:rsidRPr="004F1EA8">
              <w:rPr>
                <w:rFonts w:asciiTheme="minorHAnsi" w:hAnsiTheme="minorHAnsi" w:cstheme="minorHAnsi"/>
                <w:b/>
                <w:color w:val="333333"/>
                <w:sz w:val="24"/>
                <w:szCs w:val="24"/>
                <w:lang w:val="en-GB"/>
              </w:rPr>
              <w:t>A</w:t>
            </w:r>
          </w:p>
        </w:tc>
        <w:tc>
          <w:tcPr>
            <w:tcW w:w="8529" w:type="dxa"/>
            <w:vAlign w:val="center"/>
          </w:tcPr>
          <w:p w14:paraId="27A4FF8A" w14:textId="77777777" w:rsidR="001C5FD1" w:rsidRPr="004F1EA8" w:rsidRDefault="001C5FD1" w:rsidP="00D67613">
            <w:pPr>
              <w:autoSpaceDE w:val="0"/>
              <w:autoSpaceDN w:val="0"/>
              <w:adjustRightInd w:val="0"/>
              <w:jc w:val="both"/>
              <w:rPr>
                <w:rFonts w:asciiTheme="minorHAnsi" w:hAnsiTheme="minorHAnsi" w:cstheme="minorHAnsi"/>
                <w:b/>
                <w:color w:val="333333"/>
                <w:sz w:val="24"/>
                <w:szCs w:val="24"/>
                <w:lang w:val="en-GB"/>
              </w:rPr>
            </w:pPr>
            <w:r w:rsidRPr="004F1EA8">
              <w:rPr>
                <w:rFonts w:asciiTheme="minorHAnsi" w:hAnsiTheme="minorHAnsi" w:cstheme="minorHAnsi"/>
                <w:b/>
                <w:color w:val="333333"/>
                <w:sz w:val="24"/>
                <w:szCs w:val="24"/>
                <w:lang w:val="en-GB"/>
              </w:rPr>
              <w:t>Recording file format:</w:t>
            </w:r>
          </w:p>
          <w:p w14:paraId="7FEC1AB5" w14:textId="5AFE81A5" w:rsidR="001C5FD1" w:rsidRPr="004F1EA8" w:rsidRDefault="008D7DF5" w:rsidP="00D67613">
            <w:pPr>
              <w:autoSpaceDE w:val="0"/>
              <w:autoSpaceDN w:val="0"/>
              <w:adjustRightInd w:val="0"/>
              <w:jc w:val="both"/>
              <w:rPr>
                <w:rFonts w:asciiTheme="minorHAnsi" w:hAnsiTheme="minorHAnsi" w:cstheme="minorHAnsi"/>
                <w:color w:val="333333"/>
                <w:sz w:val="24"/>
                <w:szCs w:val="24"/>
                <w:lang w:val="en-GB"/>
              </w:rPr>
            </w:pPr>
            <w:r w:rsidRPr="008D7DF5">
              <w:rPr>
                <w:rFonts w:asciiTheme="minorHAnsi" w:hAnsiTheme="minorHAnsi" w:cstheme="minorHAnsi"/>
                <w:color w:val="333333"/>
                <w:sz w:val="24"/>
                <w:szCs w:val="24"/>
                <w:lang w:val="en-GB"/>
              </w:rPr>
              <w:t>Waveform Audio File Format</w:t>
            </w:r>
            <w:r>
              <w:rPr>
                <w:rFonts w:asciiTheme="minorHAnsi" w:hAnsiTheme="minorHAnsi" w:cstheme="minorHAnsi"/>
                <w:color w:val="333333"/>
                <w:sz w:val="24"/>
                <w:szCs w:val="24"/>
                <w:lang w:val="en-GB"/>
              </w:rPr>
              <w:t xml:space="preserve"> (</w:t>
            </w:r>
            <w:r w:rsidR="001C5FD1" w:rsidRPr="004F1EA8">
              <w:rPr>
                <w:rFonts w:asciiTheme="minorHAnsi" w:hAnsiTheme="minorHAnsi" w:cstheme="minorHAnsi"/>
                <w:color w:val="333333"/>
                <w:sz w:val="24"/>
                <w:szCs w:val="24"/>
                <w:lang w:val="en-GB"/>
              </w:rPr>
              <w:t>.wav</w:t>
            </w:r>
            <w:r>
              <w:rPr>
                <w:rFonts w:asciiTheme="minorHAnsi" w:hAnsiTheme="minorHAnsi" w:cstheme="minorHAnsi"/>
                <w:color w:val="333333"/>
                <w:sz w:val="24"/>
                <w:szCs w:val="24"/>
                <w:lang w:val="en-GB"/>
              </w:rPr>
              <w:t>)</w:t>
            </w:r>
          </w:p>
        </w:tc>
      </w:tr>
      <w:tr w:rsidR="001C5FD1" w:rsidRPr="004F1EA8" w14:paraId="7E348069" w14:textId="77777777" w:rsidTr="00211A4D">
        <w:trPr>
          <w:trHeight w:hRule="exact" w:val="622"/>
        </w:trPr>
        <w:tc>
          <w:tcPr>
            <w:tcW w:w="682" w:type="dxa"/>
            <w:vAlign w:val="center"/>
          </w:tcPr>
          <w:p w14:paraId="15135D2F" w14:textId="77777777" w:rsidR="001C5FD1" w:rsidRPr="004F1EA8" w:rsidRDefault="001C5FD1" w:rsidP="00D67613">
            <w:pPr>
              <w:autoSpaceDE w:val="0"/>
              <w:autoSpaceDN w:val="0"/>
              <w:adjustRightInd w:val="0"/>
              <w:jc w:val="center"/>
              <w:rPr>
                <w:rFonts w:asciiTheme="minorHAnsi" w:hAnsiTheme="minorHAnsi" w:cstheme="minorHAnsi"/>
                <w:b/>
                <w:color w:val="333333"/>
                <w:sz w:val="24"/>
                <w:szCs w:val="24"/>
                <w:lang w:val="en-GB"/>
              </w:rPr>
            </w:pPr>
            <w:r w:rsidRPr="004F1EA8">
              <w:rPr>
                <w:rFonts w:asciiTheme="minorHAnsi" w:hAnsiTheme="minorHAnsi" w:cstheme="minorHAnsi"/>
                <w:b/>
                <w:color w:val="333333"/>
                <w:sz w:val="24"/>
                <w:szCs w:val="24"/>
                <w:lang w:val="en-GB"/>
              </w:rPr>
              <w:t>B</w:t>
            </w:r>
          </w:p>
        </w:tc>
        <w:tc>
          <w:tcPr>
            <w:tcW w:w="8529" w:type="dxa"/>
            <w:vAlign w:val="center"/>
          </w:tcPr>
          <w:p w14:paraId="22EA7E56" w14:textId="77777777" w:rsidR="001C5FD1" w:rsidRPr="004F1EA8" w:rsidRDefault="001C5FD1" w:rsidP="00D67613">
            <w:pPr>
              <w:autoSpaceDE w:val="0"/>
              <w:autoSpaceDN w:val="0"/>
              <w:adjustRightInd w:val="0"/>
              <w:jc w:val="both"/>
              <w:rPr>
                <w:rFonts w:asciiTheme="minorHAnsi" w:hAnsiTheme="minorHAnsi" w:cstheme="minorHAnsi"/>
                <w:b/>
                <w:color w:val="333333"/>
                <w:sz w:val="24"/>
                <w:szCs w:val="24"/>
                <w:lang w:val="en-GB"/>
              </w:rPr>
            </w:pPr>
            <w:r w:rsidRPr="004F1EA8">
              <w:rPr>
                <w:rFonts w:asciiTheme="minorHAnsi" w:hAnsiTheme="minorHAnsi" w:cstheme="minorHAnsi"/>
                <w:b/>
                <w:color w:val="333333"/>
                <w:sz w:val="24"/>
                <w:szCs w:val="24"/>
                <w:lang w:val="en-GB"/>
              </w:rPr>
              <w:t>Sensitivity:</w:t>
            </w:r>
          </w:p>
          <w:p w14:paraId="18FD6DCE" w14:textId="77777777" w:rsidR="001C5FD1" w:rsidRPr="004F1EA8" w:rsidRDefault="001C5FD1" w:rsidP="00D67613">
            <w:pPr>
              <w:autoSpaceDE w:val="0"/>
              <w:autoSpaceDN w:val="0"/>
              <w:adjustRightInd w:val="0"/>
              <w:jc w:val="both"/>
              <w:rPr>
                <w:rFonts w:asciiTheme="minorHAnsi" w:hAnsiTheme="minorHAnsi" w:cstheme="minorHAnsi"/>
                <w:color w:val="333333"/>
                <w:sz w:val="24"/>
                <w:szCs w:val="24"/>
                <w:lang w:val="en-GB"/>
              </w:rPr>
            </w:pPr>
            <w:r w:rsidRPr="004F1EA8">
              <w:rPr>
                <w:rFonts w:asciiTheme="minorHAnsi" w:hAnsiTheme="minorHAnsi" w:cstheme="minorHAnsi"/>
                <w:color w:val="333333"/>
                <w:sz w:val="24"/>
                <w:szCs w:val="24"/>
                <w:lang w:val="en-GB"/>
              </w:rPr>
              <w:t>-165 to -185 dB re 1 V/μPa</w:t>
            </w:r>
          </w:p>
          <w:p w14:paraId="4D6A3307" w14:textId="77777777" w:rsidR="001C5FD1" w:rsidRPr="004F1EA8" w:rsidRDefault="001C5FD1" w:rsidP="00D67613">
            <w:pPr>
              <w:jc w:val="both"/>
              <w:rPr>
                <w:rFonts w:asciiTheme="minorHAnsi" w:hAnsiTheme="minorHAnsi" w:cstheme="minorHAnsi"/>
                <w:sz w:val="24"/>
                <w:szCs w:val="24"/>
                <w:lang w:val="en-GB"/>
              </w:rPr>
            </w:pPr>
          </w:p>
        </w:tc>
      </w:tr>
      <w:tr w:rsidR="001C5FD1" w:rsidRPr="004F1EA8" w14:paraId="61F9B96E" w14:textId="77777777" w:rsidTr="00211A4D">
        <w:trPr>
          <w:trHeight w:hRule="exact" w:val="569"/>
        </w:trPr>
        <w:tc>
          <w:tcPr>
            <w:tcW w:w="682" w:type="dxa"/>
            <w:vAlign w:val="center"/>
          </w:tcPr>
          <w:p w14:paraId="3F2F396D" w14:textId="77777777" w:rsidR="001C5FD1" w:rsidRPr="004F1EA8" w:rsidRDefault="001C5FD1" w:rsidP="00D67613">
            <w:pPr>
              <w:jc w:val="center"/>
              <w:rPr>
                <w:rFonts w:asciiTheme="minorHAnsi" w:hAnsiTheme="minorHAnsi" w:cstheme="minorHAnsi"/>
                <w:b/>
                <w:bCs/>
                <w:color w:val="333333"/>
                <w:sz w:val="24"/>
                <w:szCs w:val="24"/>
                <w:lang w:val="en-GB"/>
              </w:rPr>
            </w:pPr>
            <w:r w:rsidRPr="004F1EA8">
              <w:rPr>
                <w:rFonts w:asciiTheme="minorHAnsi" w:hAnsiTheme="minorHAnsi" w:cstheme="minorHAnsi"/>
                <w:b/>
                <w:bCs/>
                <w:color w:val="333333"/>
                <w:sz w:val="24"/>
                <w:szCs w:val="24"/>
                <w:lang w:val="en-GB"/>
              </w:rPr>
              <w:t>C</w:t>
            </w:r>
          </w:p>
        </w:tc>
        <w:tc>
          <w:tcPr>
            <w:tcW w:w="8529" w:type="dxa"/>
            <w:vAlign w:val="center"/>
          </w:tcPr>
          <w:p w14:paraId="11BAD90D" w14:textId="77777777" w:rsidR="001C5FD1" w:rsidRPr="004F1EA8" w:rsidRDefault="001C5FD1" w:rsidP="00D67613">
            <w:pPr>
              <w:rPr>
                <w:rFonts w:asciiTheme="minorHAnsi" w:hAnsiTheme="minorHAnsi" w:cstheme="minorHAnsi"/>
                <w:b/>
                <w:bCs/>
                <w:color w:val="333333"/>
                <w:sz w:val="24"/>
                <w:szCs w:val="24"/>
                <w:lang w:val="en-GB"/>
              </w:rPr>
            </w:pPr>
            <w:r w:rsidRPr="004F1EA8">
              <w:rPr>
                <w:rFonts w:asciiTheme="minorHAnsi" w:hAnsiTheme="minorHAnsi" w:cstheme="minorHAnsi"/>
                <w:b/>
                <w:bCs/>
                <w:color w:val="333333"/>
                <w:sz w:val="24"/>
                <w:szCs w:val="24"/>
                <w:lang w:val="en-GB"/>
              </w:rPr>
              <w:t>Dynamic range:</w:t>
            </w:r>
          </w:p>
          <w:p w14:paraId="48258204"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b/>
                <w:bCs/>
                <w:color w:val="333333"/>
                <w:sz w:val="24"/>
                <w:szCs w:val="24"/>
                <w:lang w:val="en-GB"/>
              </w:rPr>
              <w:t xml:space="preserve"> </w:t>
            </w:r>
            <w:r w:rsidRPr="004F1EA8">
              <w:rPr>
                <w:rFonts w:asciiTheme="minorHAnsi" w:hAnsiTheme="minorHAnsi" w:cstheme="minorHAnsi"/>
                <w:color w:val="333333"/>
                <w:sz w:val="24"/>
                <w:szCs w:val="24"/>
                <w:lang w:val="en-GB"/>
              </w:rPr>
              <w:t>Minimum 16 bit</w:t>
            </w:r>
          </w:p>
        </w:tc>
      </w:tr>
      <w:tr w:rsidR="001C5FD1" w:rsidRPr="004F1EA8" w14:paraId="1A8C3FB5" w14:textId="77777777" w:rsidTr="00211A4D">
        <w:trPr>
          <w:trHeight w:hRule="exact" w:val="711"/>
        </w:trPr>
        <w:tc>
          <w:tcPr>
            <w:tcW w:w="682" w:type="dxa"/>
            <w:vAlign w:val="center"/>
          </w:tcPr>
          <w:p w14:paraId="444B92F8" w14:textId="77777777" w:rsidR="001C5FD1" w:rsidRPr="004F1EA8" w:rsidRDefault="001C5FD1" w:rsidP="00D67613">
            <w:pPr>
              <w:jc w:val="center"/>
              <w:rPr>
                <w:rFonts w:asciiTheme="minorHAnsi" w:hAnsiTheme="minorHAnsi" w:cstheme="minorHAnsi"/>
                <w:b/>
                <w:bCs/>
                <w:color w:val="333333"/>
                <w:sz w:val="24"/>
                <w:szCs w:val="24"/>
                <w:lang w:val="en-GB"/>
              </w:rPr>
            </w:pPr>
            <w:r w:rsidRPr="004F1EA8">
              <w:rPr>
                <w:rFonts w:asciiTheme="minorHAnsi" w:hAnsiTheme="minorHAnsi" w:cstheme="minorHAnsi"/>
                <w:b/>
                <w:bCs/>
                <w:color w:val="333333"/>
                <w:sz w:val="24"/>
                <w:szCs w:val="24"/>
                <w:lang w:val="en-GB"/>
              </w:rPr>
              <w:t>D</w:t>
            </w:r>
          </w:p>
        </w:tc>
        <w:tc>
          <w:tcPr>
            <w:tcW w:w="8529" w:type="dxa"/>
            <w:vAlign w:val="center"/>
          </w:tcPr>
          <w:p w14:paraId="2251FE0D" w14:textId="77777777" w:rsidR="001C5FD1" w:rsidRPr="004F1EA8" w:rsidRDefault="001C5FD1" w:rsidP="00D67613">
            <w:pPr>
              <w:rPr>
                <w:rFonts w:asciiTheme="minorHAnsi" w:hAnsiTheme="minorHAnsi" w:cstheme="minorHAnsi"/>
                <w:color w:val="333333"/>
                <w:sz w:val="24"/>
                <w:szCs w:val="24"/>
                <w:lang w:val="en-GB"/>
              </w:rPr>
            </w:pPr>
            <w:r w:rsidRPr="004F1EA8">
              <w:rPr>
                <w:rFonts w:asciiTheme="minorHAnsi" w:hAnsiTheme="minorHAnsi" w:cstheme="minorHAnsi"/>
                <w:b/>
                <w:bCs/>
                <w:color w:val="333333"/>
                <w:sz w:val="24"/>
                <w:szCs w:val="24"/>
                <w:lang w:val="en-GB"/>
              </w:rPr>
              <w:t>Frequency response:</w:t>
            </w:r>
            <w:r w:rsidRPr="004F1EA8">
              <w:rPr>
                <w:rFonts w:asciiTheme="minorHAnsi" w:hAnsiTheme="minorHAnsi" w:cstheme="minorHAnsi"/>
                <w:color w:val="333333"/>
                <w:sz w:val="24"/>
                <w:szCs w:val="24"/>
                <w:lang w:val="en-GB"/>
              </w:rPr>
              <w:t xml:space="preserve"> </w:t>
            </w:r>
          </w:p>
          <w:p w14:paraId="3E8BF6EA"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color w:val="333333"/>
                <w:sz w:val="24"/>
                <w:szCs w:val="24"/>
                <w:lang w:val="en-GB"/>
              </w:rPr>
              <w:t xml:space="preserve">10 Hz – 10 kHz </w:t>
            </w:r>
            <w:r w:rsidRPr="004F1EA8">
              <w:rPr>
                <w:rFonts w:asciiTheme="minorHAnsi" w:hAnsiTheme="minorHAnsi" w:cstheme="minorHAnsi"/>
                <w:sz w:val="24"/>
                <w:szCs w:val="24"/>
                <w:lang w:val="en-GB"/>
              </w:rPr>
              <w:t xml:space="preserve"> flat within ±2 dB, 10 Hz – 20kHz flat within ±3 dB</w:t>
            </w:r>
          </w:p>
        </w:tc>
      </w:tr>
      <w:tr w:rsidR="001C5FD1" w:rsidRPr="004F1EA8" w14:paraId="1850F71B" w14:textId="77777777" w:rsidTr="00211A4D">
        <w:trPr>
          <w:trHeight w:hRule="exact" w:val="707"/>
        </w:trPr>
        <w:tc>
          <w:tcPr>
            <w:tcW w:w="682" w:type="dxa"/>
            <w:vAlign w:val="center"/>
          </w:tcPr>
          <w:p w14:paraId="1174CE49" w14:textId="77777777" w:rsidR="001C5FD1" w:rsidRPr="004F1EA8" w:rsidRDefault="001C5FD1" w:rsidP="00D67613">
            <w:pPr>
              <w:jc w:val="center"/>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E</w:t>
            </w:r>
          </w:p>
        </w:tc>
        <w:tc>
          <w:tcPr>
            <w:tcW w:w="8529" w:type="dxa"/>
            <w:vAlign w:val="center"/>
          </w:tcPr>
          <w:p w14:paraId="491A7D97"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b/>
                <w:bCs/>
                <w:color w:val="000000"/>
                <w:sz w:val="24"/>
                <w:szCs w:val="24"/>
                <w:lang w:val="en-GB"/>
              </w:rPr>
              <w:t xml:space="preserve">Directionality: </w:t>
            </w:r>
            <w:r w:rsidRPr="004F1EA8">
              <w:rPr>
                <w:rFonts w:asciiTheme="minorHAnsi" w:hAnsiTheme="minorHAnsi" w:cstheme="minorHAnsi"/>
                <w:color w:val="000000"/>
                <w:sz w:val="24"/>
                <w:szCs w:val="24"/>
                <w:lang w:val="en-GB"/>
              </w:rPr>
              <w:t xml:space="preserve">Omnidirectional to within +/- 1 dB up to 20 kHz horizontal, and to within +/- 2 dB in vertical </w:t>
            </w:r>
          </w:p>
        </w:tc>
      </w:tr>
      <w:tr w:rsidR="001C5FD1" w:rsidRPr="004F1EA8" w14:paraId="7BE7298F" w14:textId="77777777" w:rsidTr="00211A4D">
        <w:trPr>
          <w:trHeight w:hRule="exact" w:val="716"/>
        </w:trPr>
        <w:tc>
          <w:tcPr>
            <w:tcW w:w="682" w:type="dxa"/>
            <w:vAlign w:val="center"/>
          </w:tcPr>
          <w:p w14:paraId="752473D6" w14:textId="77777777" w:rsidR="001C5FD1" w:rsidRPr="004F1EA8" w:rsidRDefault="001C5FD1" w:rsidP="00D67613">
            <w:pPr>
              <w:autoSpaceDE w:val="0"/>
              <w:autoSpaceDN w:val="0"/>
              <w:adjustRightInd w:val="0"/>
              <w:jc w:val="center"/>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F</w:t>
            </w:r>
          </w:p>
        </w:tc>
        <w:tc>
          <w:tcPr>
            <w:tcW w:w="8529" w:type="dxa"/>
            <w:vAlign w:val="center"/>
          </w:tcPr>
          <w:p w14:paraId="127CDF51" w14:textId="77777777" w:rsidR="001C5FD1" w:rsidRPr="004F1EA8" w:rsidRDefault="001C5FD1" w:rsidP="00D67613">
            <w:pPr>
              <w:autoSpaceDE w:val="0"/>
              <w:autoSpaceDN w:val="0"/>
              <w:adjustRightInd w:val="0"/>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 xml:space="preserve">Sampling rate: </w:t>
            </w:r>
          </w:p>
          <w:p w14:paraId="5B8FE298" w14:textId="67C31216" w:rsidR="001C5FD1" w:rsidRPr="004F1EA8" w:rsidRDefault="00F324FD" w:rsidP="00D67613">
            <w:pPr>
              <w:autoSpaceDE w:val="0"/>
              <w:autoSpaceDN w:val="0"/>
              <w:adjustRightInd w:val="0"/>
              <w:rPr>
                <w:rFonts w:asciiTheme="minorHAnsi" w:hAnsiTheme="minorHAnsi" w:cstheme="minorHAnsi"/>
                <w:sz w:val="24"/>
                <w:szCs w:val="24"/>
                <w:lang w:val="en-GB"/>
              </w:rPr>
            </w:pPr>
            <w:r>
              <w:rPr>
                <w:rFonts w:asciiTheme="minorHAnsi" w:hAnsiTheme="minorHAnsi" w:cstheme="minorHAnsi"/>
                <w:sz w:val="24"/>
                <w:szCs w:val="24"/>
                <w:lang w:val="en-GB"/>
              </w:rPr>
              <w:t xml:space="preserve">Minimum </w:t>
            </w:r>
            <w:r w:rsidR="001C5FD1" w:rsidRPr="004F1EA8">
              <w:rPr>
                <w:rFonts w:asciiTheme="minorHAnsi" w:hAnsiTheme="minorHAnsi" w:cstheme="minorHAnsi"/>
                <w:sz w:val="24"/>
                <w:szCs w:val="24"/>
                <w:lang w:val="en-GB"/>
              </w:rPr>
              <w:t xml:space="preserve">44 kHz </w:t>
            </w:r>
            <w:r w:rsidR="007D50D5">
              <w:rPr>
                <w:rFonts w:asciiTheme="minorHAnsi" w:hAnsiTheme="minorHAnsi" w:cstheme="minorHAnsi"/>
                <w:sz w:val="24"/>
                <w:szCs w:val="24"/>
                <w:lang w:val="en-GB"/>
              </w:rPr>
              <w:t>in the overall dynamic range</w:t>
            </w:r>
          </w:p>
          <w:p w14:paraId="39F4B597" w14:textId="77777777" w:rsidR="001C5FD1" w:rsidRPr="004F1EA8" w:rsidRDefault="001C5FD1" w:rsidP="00D67613">
            <w:pPr>
              <w:jc w:val="center"/>
              <w:rPr>
                <w:rFonts w:asciiTheme="minorHAnsi" w:hAnsiTheme="minorHAnsi" w:cstheme="minorHAnsi"/>
                <w:sz w:val="24"/>
                <w:szCs w:val="24"/>
                <w:lang w:val="en-GB"/>
              </w:rPr>
            </w:pPr>
          </w:p>
        </w:tc>
      </w:tr>
      <w:tr w:rsidR="001C5FD1" w:rsidRPr="004F1EA8" w14:paraId="24DC1B54" w14:textId="77777777" w:rsidTr="00211A4D">
        <w:trPr>
          <w:trHeight w:hRule="exact" w:val="712"/>
        </w:trPr>
        <w:tc>
          <w:tcPr>
            <w:tcW w:w="682" w:type="dxa"/>
            <w:vAlign w:val="center"/>
          </w:tcPr>
          <w:p w14:paraId="6E324CA1" w14:textId="77777777" w:rsidR="001C5FD1" w:rsidRPr="004F1EA8" w:rsidRDefault="001C5FD1" w:rsidP="00D67613">
            <w:pPr>
              <w:autoSpaceDE w:val="0"/>
              <w:autoSpaceDN w:val="0"/>
              <w:adjustRightInd w:val="0"/>
              <w:jc w:val="center"/>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G</w:t>
            </w:r>
          </w:p>
        </w:tc>
        <w:tc>
          <w:tcPr>
            <w:tcW w:w="8529" w:type="dxa"/>
            <w:vAlign w:val="center"/>
          </w:tcPr>
          <w:p w14:paraId="1AB2BC18" w14:textId="77777777" w:rsidR="001C5FD1" w:rsidRPr="004F1EA8" w:rsidRDefault="001C5FD1" w:rsidP="00D67613">
            <w:pPr>
              <w:autoSpaceDE w:val="0"/>
              <w:autoSpaceDN w:val="0"/>
              <w:adjustRightInd w:val="0"/>
              <w:rPr>
                <w:rFonts w:asciiTheme="minorHAnsi" w:hAnsiTheme="minorHAnsi" w:cstheme="minorHAnsi"/>
                <w:color w:val="000000"/>
                <w:sz w:val="24"/>
                <w:szCs w:val="24"/>
                <w:lang w:val="en-GB"/>
              </w:rPr>
            </w:pPr>
            <w:r w:rsidRPr="004F1EA8">
              <w:rPr>
                <w:rFonts w:asciiTheme="minorHAnsi" w:hAnsiTheme="minorHAnsi" w:cstheme="minorHAnsi"/>
                <w:b/>
                <w:bCs/>
                <w:color w:val="000000"/>
                <w:sz w:val="24"/>
                <w:szCs w:val="24"/>
                <w:lang w:val="en-GB"/>
              </w:rPr>
              <w:t>Data storage:</w:t>
            </w:r>
            <w:r w:rsidRPr="004F1EA8">
              <w:rPr>
                <w:rFonts w:asciiTheme="minorHAnsi" w:hAnsiTheme="minorHAnsi" w:cstheme="minorHAnsi"/>
                <w:color w:val="000000"/>
                <w:sz w:val="24"/>
                <w:szCs w:val="24"/>
                <w:lang w:val="en-GB"/>
              </w:rPr>
              <w:t xml:space="preserve"> </w:t>
            </w:r>
          </w:p>
          <w:p w14:paraId="55E6A515" w14:textId="1FA4BD03" w:rsidR="001C5FD1" w:rsidRPr="004F1EA8" w:rsidRDefault="001C5FD1" w:rsidP="00D67613">
            <w:pPr>
              <w:autoSpaceDE w:val="0"/>
              <w:autoSpaceDN w:val="0"/>
              <w:adjustRightInd w:val="0"/>
              <w:rPr>
                <w:rFonts w:asciiTheme="minorHAnsi" w:hAnsiTheme="minorHAnsi" w:cstheme="minorHAnsi"/>
                <w:color w:val="000000"/>
                <w:sz w:val="24"/>
                <w:szCs w:val="24"/>
                <w:lang w:val="en-GB"/>
              </w:rPr>
            </w:pPr>
            <w:r w:rsidRPr="004F1EA8">
              <w:rPr>
                <w:rFonts w:asciiTheme="minorHAnsi" w:hAnsiTheme="minorHAnsi" w:cstheme="minorHAnsi"/>
                <w:color w:val="000000"/>
                <w:sz w:val="24"/>
                <w:szCs w:val="24"/>
                <w:lang w:val="en-GB"/>
              </w:rPr>
              <w:t>Minimum 512 GB (SD cards or SSD)</w:t>
            </w:r>
          </w:p>
          <w:p w14:paraId="0C57F198" w14:textId="77777777" w:rsidR="001C5FD1" w:rsidRPr="004F1EA8" w:rsidRDefault="001C5FD1" w:rsidP="00D67613">
            <w:pPr>
              <w:jc w:val="both"/>
              <w:rPr>
                <w:rFonts w:asciiTheme="minorHAnsi" w:hAnsiTheme="minorHAnsi" w:cstheme="minorHAnsi"/>
                <w:sz w:val="24"/>
                <w:szCs w:val="24"/>
                <w:lang w:val="en-GB"/>
              </w:rPr>
            </w:pPr>
          </w:p>
        </w:tc>
      </w:tr>
      <w:tr w:rsidR="001C5FD1" w:rsidRPr="004F1EA8" w14:paraId="185A4649" w14:textId="77777777" w:rsidTr="00211A4D">
        <w:trPr>
          <w:trHeight w:hRule="exact" w:val="979"/>
        </w:trPr>
        <w:tc>
          <w:tcPr>
            <w:tcW w:w="682" w:type="dxa"/>
            <w:vAlign w:val="center"/>
          </w:tcPr>
          <w:p w14:paraId="2B112774" w14:textId="77777777" w:rsidR="001C5FD1" w:rsidRPr="004F1EA8" w:rsidRDefault="001C5FD1" w:rsidP="00D67613">
            <w:pPr>
              <w:autoSpaceDE w:val="0"/>
              <w:autoSpaceDN w:val="0"/>
              <w:adjustRightInd w:val="0"/>
              <w:jc w:val="center"/>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lastRenderedPageBreak/>
              <w:t>H</w:t>
            </w:r>
          </w:p>
        </w:tc>
        <w:tc>
          <w:tcPr>
            <w:tcW w:w="8529" w:type="dxa"/>
            <w:vAlign w:val="center"/>
          </w:tcPr>
          <w:p w14:paraId="4C2360FC" w14:textId="77777777" w:rsidR="001C5FD1" w:rsidRPr="004F1EA8" w:rsidRDefault="001C5FD1" w:rsidP="00D67613">
            <w:pPr>
              <w:autoSpaceDE w:val="0"/>
              <w:autoSpaceDN w:val="0"/>
              <w:adjustRightInd w:val="0"/>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System self-noise:</w:t>
            </w:r>
          </w:p>
          <w:p w14:paraId="044C8735" w14:textId="77777777" w:rsidR="001C5FD1" w:rsidRPr="004F1EA8" w:rsidRDefault="001C5FD1" w:rsidP="00D67613">
            <w:pPr>
              <w:autoSpaceDE w:val="0"/>
              <w:autoSpaceDN w:val="0"/>
              <w:adjustRightInd w:val="0"/>
              <w:rPr>
                <w:rFonts w:asciiTheme="minorHAnsi" w:hAnsiTheme="minorHAnsi" w:cstheme="minorHAnsi"/>
                <w:color w:val="000000"/>
                <w:sz w:val="24"/>
                <w:szCs w:val="24"/>
                <w:lang w:val="en-GB"/>
              </w:rPr>
            </w:pPr>
            <w:r w:rsidRPr="004F1EA8">
              <w:rPr>
                <w:rFonts w:asciiTheme="minorHAnsi" w:hAnsiTheme="minorHAnsi" w:cstheme="minorHAnsi"/>
                <w:color w:val="000000"/>
                <w:sz w:val="24"/>
                <w:szCs w:val="24"/>
                <w:lang w:val="en-GB"/>
              </w:rPr>
              <w:t>Better than 58 dB re 1 μPa2/Hz at 63 Hz;</w:t>
            </w:r>
          </w:p>
          <w:p w14:paraId="06EB9FB3"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color w:val="000000"/>
                <w:sz w:val="24"/>
                <w:szCs w:val="24"/>
                <w:lang w:val="en-GB"/>
              </w:rPr>
              <w:t>Better than 53 dB re 1 μPa2/Hz at 125 Hz</w:t>
            </w:r>
          </w:p>
        </w:tc>
      </w:tr>
      <w:tr w:rsidR="001C5FD1" w:rsidRPr="004F1EA8" w14:paraId="262F08F7" w14:textId="77777777" w:rsidTr="00211A4D">
        <w:trPr>
          <w:trHeight w:hRule="exact" w:val="1291"/>
        </w:trPr>
        <w:tc>
          <w:tcPr>
            <w:tcW w:w="682" w:type="dxa"/>
            <w:vAlign w:val="center"/>
          </w:tcPr>
          <w:p w14:paraId="5A471118"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J</w:t>
            </w:r>
          </w:p>
        </w:tc>
        <w:tc>
          <w:tcPr>
            <w:tcW w:w="8529" w:type="dxa"/>
            <w:vAlign w:val="center"/>
          </w:tcPr>
          <w:p w14:paraId="7367B6DC" w14:textId="77777777" w:rsidR="001C5FD1" w:rsidRPr="004F1EA8"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Battery life:</w:t>
            </w:r>
          </w:p>
          <w:p w14:paraId="6CDEFA66"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Alkaline:    not less than 25 days</w:t>
            </w:r>
          </w:p>
          <w:p w14:paraId="41390B39"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Lithium:     not less than 75 days</w:t>
            </w:r>
          </w:p>
          <w:p w14:paraId="44706066"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Continuous recording 16 bit resolution, 24 kHz sampling</w:t>
            </w:r>
          </w:p>
        </w:tc>
      </w:tr>
      <w:tr w:rsidR="001C5FD1" w:rsidRPr="004F1EA8" w14:paraId="793F92A5" w14:textId="77777777" w:rsidTr="00211A4D">
        <w:trPr>
          <w:trHeight w:hRule="exact" w:val="1171"/>
        </w:trPr>
        <w:tc>
          <w:tcPr>
            <w:tcW w:w="682" w:type="dxa"/>
            <w:vAlign w:val="center"/>
          </w:tcPr>
          <w:p w14:paraId="7577B263"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K</w:t>
            </w:r>
          </w:p>
        </w:tc>
        <w:tc>
          <w:tcPr>
            <w:tcW w:w="8529" w:type="dxa"/>
            <w:vAlign w:val="center"/>
          </w:tcPr>
          <w:p w14:paraId="0C0364D2" w14:textId="068FEA3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b/>
                <w:sz w:val="24"/>
                <w:szCs w:val="24"/>
                <w:lang w:val="en-GB"/>
              </w:rPr>
              <w:t>Calibration</w:t>
            </w:r>
            <w:r w:rsidRPr="004F1EA8">
              <w:rPr>
                <w:rFonts w:asciiTheme="minorHAnsi" w:hAnsiTheme="minorHAnsi" w:cstheme="minorHAnsi"/>
                <w:sz w:val="24"/>
                <w:szCs w:val="24"/>
                <w:lang w:val="en-GB"/>
              </w:rPr>
              <w:t xml:space="preserve">: The system has to be fully calibrated (hydrophone sensitivity and directivity, gain and </w:t>
            </w:r>
            <w:r w:rsidR="00F324FD" w:rsidRPr="004F1EA8">
              <w:rPr>
                <w:rFonts w:asciiTheme="minorHAnsi" w:hAnsiTheme="minorHAnsi" w:cstheme="minorHAnsi"/>
                <w:sz w:val="24"/>
                <w:szCs w:val="24"/>
                <w:lang w:val="en-GB"/>
              </w:rPr>
              <w:t>self-noise</w:t>
            </w:r>
            <w:r w:rsidR="00F324FD">
              <w:rPr>
                <w:rFonts w:asciiTheme="minorHAnsi" w:hAnsiTheme="minorHAnsi" w:cstheme="minorHAnsi"/>
                <w:sz w:val="24"/>
                <w:szCs w:val="24"/>
                <w:lang w:val="en-GB"/>
              </w:rPr>
              <w:t>)</w:t>
            </w:r>
            <w:r w:rsidRPr="004F1EA8">
              <w:rPr>
                <w:rFonts w:asciiTheme="minorHAnsi" w:hAnsiTheme="minorHAnsi" w:cstheme="minorHAnsi"/>
                <w:sz w:val="24"/>
                <w:szCs w:val="24"/>
                <w:lang w:val="en-GB"/>
              </w:rPr>
              <w:t xml:space="preserve"> and the calibration documented for each instrument (no generic data)</w:t>
            </w:r>
          </w:p>
        </w:tc>
      </w:tr>
      <w:tr w:rsidR="001C5FD1" w:rsidRPr="004F1EA8" w14:paraId="0DEC8D45" w14:textId="77777777" w:rsidTr="00211A4D">
        <w:trPr>
          <w:trHeight w:hRule="exact" w:val="690"/>
        </w:trPr>
        <w:tc>
          <w:tcPr>
            <w:tcW w:w="682" w:type="dxa"/>
            <w:vAlign w:val="center"/>
          </w:tcPr>
          <w:p w14:paraId="16E9B34A"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L</w:t>
            </w:r>
          </w:p>
        </w:tc>
        <w:tc>
          <w:tcPr>
            <w:tcW w:w="8529" w:type="dxa"/>
            <w:vAlign w:val="center"/>
          </w:tcPr>
          <w:p w14:paraId="1D19596C" w14:textId="77777777" w:rsidR="00F324FD"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Programmable or switchable Input gain</w:t>
            </w:r>
            <w:r w:rsidR="00F324FD">
              <w:rPr>
                <w:rFonts w:asciiTheme="minorHAnsi" w:hAnsiTheme="minorHAnsi" w:cstheme="minorHAnsi"/>
                <w:b/>
                <w:sz w:val="24"/>
                <w:szCs w:val="24"/>
                <w:lang w:val="en-GB"/>
              </w:rPr>
              <w:t>:</w:t>
            </w:r>
          </w:p>
          <w:p w14:paraId="1E8FCE5D" w14:textId="547084B7" w:rsidR="001C5FD1" w:rsidRPr="004F1EA8" w:rsidRDefault="00F324FD" w:rsidP="00D67613">
            <w:pPr>
              <w:rPr>
                <w:rFonts w:asciiTheme="minorHAnsi" w:hAnsiTheme="minorHAnsi" w:cstheme="minorHAnsi"/>
                <w:sz w:val="24"/>
                <w:szCs w:val="24"/>
                <w:lang w:val="en-GB"/>
              </w:rPr>
            </w:pPr>
            <w:r>
              <w:rPr>
                <w:rFonts w:asciiTheme="minorHAnsi" w:hAnsiTheme="minorHAnsi" w:cstheme="minorHAnsi"/>
                <w:b/>
                <w:sz w:val="24"/>
                <w:szCs w:val="24"/>
                <w:lang w:val="en-GB"/>
              </w:rPr>
              <w:t>Yes</w:t>
            </w:r>
            <w:r w:rsidR="001C5FD1" w:rsidRPr="004F1EA8">
              <w:rPr>
                <w:rFonts w:asciiTheme="minorHAnsi" w:hAnsiTheme="minorHAnsi" w:cstheme="minorHAnsi"/>
                <w:sz w:val="24"/>
                <w:szCs w:val="24"/>
                <w:lang w:val="en-GB"/>
              </w:rPr>
              <w:t xml:space="preserve">  (has to enable various sensitivities within range required)</w:t>
            </w:r>
          </w:p>
        </w:tc>
      </w:tr>
      <w:tr w:rsidR="001C5FD1" w:rsidRPr="004F1EA8" w14:paraId="6158980C" w14:textId="77777777" w:rsidTr="00211A4D">
        <w:trPr>
          <w:trHeight w:hRule="exact" w:val="715"/>
        </w:trPr>
        <w:tc>
          <w:tcPr>
            <w:tcW w:w="682" w:type="dxa"/>
            <w:vAlign w:val="center"/>
          </w:tcPr>
          <w:p w14:paraId="46F44E7B"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M</w:t>
            </w:r>
          </w:p>
        </w:tc>
        <w:tc>
          <w:tcPr>
            <w:tcW w:w="8529" w:type="dxa"/>
            <w:vAlign w:val="center"/>
          </w:tcPr>
          <w:p w14:paraId="325E63F8" w14:textId="77777777" w:rsidR="001C5FD1"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Power up/down without opening of housing</w:t>
            </w:r>
            <w:r w:rsidR="00F324FD">
              <w:rPr>
                <w:rFonts w:asciiTheme="minorHAnsi" w:hAnsiTheme="minorHAnsi" w:cstheme="minorHAnsi"/>
                <w:b/>
                <w:sz w:val="24"/>
                <w:szCs w:val="24"/>
                <w:lang w:val="en-GB"/>
              </w:rPr>
              <w:t>:</w:t>
            </w:r>
          </w:p>
          <w:p w14:paraId="2573AA4A" w14:textId="41505A8F" w:rsidR="00F324FD" w:rsidRPr="00F324FD" w:rsidRDefault="00F324FD" w:rsidP="00D67613">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tc>
      </w:tr>
      <w:tr w:rsidR="001C5FD1" w:rsidRPr="004F1EA8" w14:paraId="6CE4B907" w14:textId="77777777" w:rsidTr="00211A4D">
        <w:trPr>
          <w:trHeight w:hRule="exact" w:val="569"/>
        </w:trPr>
        <w:tc>
          <w:tcPr>
            <w:tcW w:w="682" w:type="dxa"/>
            <w:vAlign w:val="center"/>
          </w:tcPr>
          <w:p w14:paraId="1ECDE2EC"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N</w:t>
            </w:r>
          </w:p>
        </w:tc>
        <w:tc>
          <w:tcPr>
            <w:tcW w:w="8529" w:type="dxa"/>
            <w:vAlign w:val="center"/>
          </w:tcPr>
          <w:p w14:paraId="350B7AAB" w14:textId="77777777" w:rsidR="001C5FD1"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Start/stop recording without opening of housing</w:t>
            </w:r>
            <w:r w:rsidR="00F324FD">
              <w:rPr>
                <w:rFonts w:asciiTheme="minorHAnsi" w:hAnsiTheme="minorHAnsi" w:cstheme="minorHAnsi"/>
                <w:b/>
                <w:sz w:val="24"/>
                <w:szCs w:val="24"/>
                <w:lang w:val="en-GB"/>
              </w:rPr>
              <w:t>:</w:t>
            </w:r>
          </w:p>
          <w:p w14:paraId="5B87340D" w14:textId="3539C6E9" w:rsidR="00F324FD" w:rsidRPr="00F324FD" w:rsidRDefault="00F324FD" w:rsidP="00D67613">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tc>
      </w:tr>
      <w:tr w:rsidR="001C5FD1" w:rsidRPr="004F1EA8" w14:paraId="3F57DED9" w14:textId="77777777" w:rsidTr="00211A4D">
        <w:trPr>
          <w:trHeight w:hRule="exact" w:val="569"/>
        </w:trPr>
        <w:tc>
          <w:tcPr>
            <w:tcW w:w="682" w:type="dxa"/>
            <w:vAlign w:val="center"/>
          </w:tcPr>
          <w:p w14:paraId="1D9B275F"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P</w:t>
            </w:r>
          </w:p>
        </w:tc>
        <w:tc>
          <w:tcPr>
            <w:tcW w:w="8529" w:type="dxa"/>
            <w:vAlign w:val="center"/>
          </w:tcPr>
          <w:p w14:paraId="64423BA8" w14:textId="77777777" w:rsidR="001C5FD1" w:rsidRPr="004F1EA8"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Maximum operating depth:</w:t>
            </w:r>
          </w:p>
          <w:p w14:paraId="5BF77532"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500 m</w:t>
            </w:r>
          </w:p>
        </w:tc>
      </w:tr>
      <w:tr w:rsidR="001C5FD1" w:rsidRPr="004F1EA8" w14:paraId="6CFD7E71" w14:textId="77777777" w:rsidTr="00211A4D">
        <w:trPr>
          <w:trHeight w:hRule="exact" w:val="569"/>
        </w:trPr>
        <w:tc>
          <w:tcPr>
            <w:tcW w:w="682" w:type="dxa"/>
            <w:vAlign w:val="center"/>
          </w:tcPr>
          <w:p w14:paraId="290D02F3"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Q</w:t>
            </w:r>
          </w:p>
        </w:tc>
        <w:tc>
          <w:tcPr>
            <w:tcW w:w="8529" w:type="dxa"/>
            <w:vAlign w:val="center"/>
          </w:tcPr>
          <w:p w14:paraId="7336EF21" w14:textId="77777777" w:rsidR="001C5FD1" w:rsidRPr="004F1EA8"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Temperature range:</w:t>
            </w:r>
          </w:p>
          <w:p w14:paraId="1D80B070"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-5°C  to +40°C</w:t>
            </w:r>
          </w:p>
        </w:tc>
      </w:tr>
      <w:tr w:rsidR="001C5FD1" w:rsidRPr="004F1EA8" w14:paraId="370159A3" w14:textId="77777777" w:rsidTr="00211A4D">
        <w:trPr>
          <w:trHeight w:hRule="exact" w:val="721"/>
        </w:trPr>
        <w:tc>
          <w:tcPr>
            <w:tcW w:w="682" w:type="dxa"/>
            <w:vAlign w:val="center"/>
          </w:tcPr>
          <w:p w14:paraId="53E8B960"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R</w:t>
            </w:r>
          </w:p>
        </w:tc>
        <w:tc>
          <w:tcPr>
            <w:tcW w:w="8529" w:type="dxa"/>
            <w:vAlign w:val="center"/>
          </w:tcPr>
          <w:p w14:paraId="0D1C095B" w14:textId="77777777" w:rsidR="001C5FD1"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Communication interface for control and setting up of system parameters</w:t>
            </w:r>
            <w:r w:rsidR="00F324FD">
              <w:rPr>
                <w:rFonts w:asciiTheme="minorHAnsi" w:hAnsiTheme="minorHAnsi" w:cstheme="minorHAnsi"/>
                <w:b/>
                <w:sz w:val="24"/>
                <w:szCs w:val="24"/>
                <w:lang w:val="en-GB"/>
              </w:rPr>
              <w:t>:</w:t>
            </w:r>
          </w:p>
          <w:p w14:paraId="221C6953" w14:textId="77DD4CF4" w:rsidR="00F324FD" w:rsidRPr="00F324FD" w:rsidRDefault="00F324FD" w:rsidP="00D67613">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tc>
      </w:tr>
      <w:tr w:rsidR="001C5FD1" w:rsidRPr="004F1EA8" w14:paraId="3F4F8CC6" w14:textId="77777777" w:rsidTr="00211A4D">
        <w:trPr>
          <w:trHeight w:hRule="exact" w:val="712"/>
        </w:trPr>
        <w:tc>
          <w:tcPr>
            <w:tcW w:w="682" w:type="dxa"/>
            <w:vAlign w:val="center"/>
          </w:tcPr>
          <w:p w14:paraId="49D89CCE"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S</w:t>
            </w:r>
          </w:p>
        </w:tc>
        <w:tc>
          <w:tcPr>
            <w:tcW w:w="8529" w:type="dxa"/>
            <w:vAlign w:val="center"/>
          </w:tcPr>
          <w:p w14:paraId="16045578"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b/>
                <w:sz w:val="24"/>
                <w:szCs w:val="24"/>
                <w:lang w:val="en-GB"/>
              </w:rPr>
              <w:t xml:space="preserve">Mooring frame: </w:t>
            </w:r>
            <w:r w:rsidRPr="004F1EA8">
              <w:rPr>
                <w:rFonts w:asciiTheme="minorHAnsi" w:hAnsiTheme="minorHAnsi" w:cstheme="minorHAnsi"/>
                <w:sz w:val="24"/>
                <w:szCs w:val="24"/>
                <w:lang w:val="en-GB"/>
              </w:rPr>
              <w:t>Frame to enable attachment of deployment equipment (flotations, acoustic releasers, moorings etc.) to the instrument</w:t>
            </w:r>
          </w:p>
        </w:tc>
      </w:tr>
      <w:tr w:rsidR="001C5FD1" w:rsidRPr="004F1EA8" w14:paraId="41015308" w14:textId="77777777" w:rsidTr="00211A4D">
        <w:trPr>
          <w:trHeight w:hRule="exact" w:val="695"/>
        </w:trPr>
        <w:tc>
          <w:tcPr>
            <w:tcW w:w="682" w:type="dxa"/>
            <w:vAlign w:val="center"/>
          </w:tcPr>
          <w:p w14:paraId="69D859E6"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T</w:t>
            </w:r>
          </w:p>
        </w:tc>
        <w:tc>
          <w:tcPr>
            <w:tcW w:w="8529" w:type="dxa"/>
            <w:vAlign w:val="center"/>
          </w:tcPr>
          <w:p w14:paraId="2BFDC1D2" w14:textId="77777777" w:rsidR="001C5FD1" w:rsidRPr="004F1EA8"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 xml:space="preserve">Hydrophone protection: </w:t>
            </w:r>
            <w:r w:rsidRPr="004F1EA8">
              <w:rPr>
                <w:rFonts w:asciiTheme="minorHAnsi" w:hAnsiTheme="minorHAnsi" w:cstheme="minorHAnsi"/>
                <w:sz w:val="24"/>
                <w:szCs w:val="24"/>
                <w:lang w:val="en-GB"/>
              </w:rPr>
              <w:t>Mechanical protection of hydrophone against physical damage (e.g. cage)</w:t>
            </w:r>
          </w:p>
        </w:tc>
      </w:tr>
      <w:tr w:rsidR="001C5FD1" w:rsidRPr="004F1EA8" w14:paraId="096FB35C" w14:textId="77777777" w:rsidTr="00211A4D">
        <w:trPr>
          <w:trHeight w:hRule="exact" w:val="723"/>
        </w:trPr>
        <w:tc>
          <w:tcPr>
            <w:tcW w:w="682" w:type="dxa"/>
            <w:vAlign w:val="center"/>
          </w:tcPr>
          <w:p w14:paraId="6ADB2728"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U</w:t>
            </w:r>
          </w:p>
        </w:tc>
        <w:tc>
          <w:tcPr>
            <w:tcW w:w="8529" w:type="dxa"/>
            <w:vAlign w:val="center"/>
          </w:tcPr>
          <w:p w14:paraId="23B16782" w14:textId="77777777" w:rsidR="001C5FD1"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Possibility of start stop recording (duty cycling, on/off scheduling)</w:t>
            </w:r>
            <w:r w:rsidR="00F324FD">
              <w:rPr>
                <w:rFonts w:asciiTheme="minorHAnsi" w:hAnsiTheme="minorHAnsi" w:cstheme="minorHAnsi"/>
                <w:b/>
                <w:sz w:val="24"/>
                <w:szCs w:val="24"/>
                <w:lang w:val="en-GB"/>
              </w:rPr>
              <w:t>:</w:t>
            </w:r>
          </w:p>
          <w:p w14:paraId="747A0DC8" w14:textId="72398ED6" w:rsidR="00F324FD" w:rsidRPr="00F324FD" w:rsidRDefault="00F324FD" w:rsidP="00D67613">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tc>
      </w:tr>
      <w:tr w:rsidR="001C5FD1" w:rsidRPr="004F1EA8" w14:paraId="758F6CB9" w14:textId="77777777" w:rsidTr="00211A4D">
        <w:trPr>
          <w:trHeight w:hRule="exact" w:val="1290"/>
        </w:trPr>
        <w:tc>
          <w:tcPr>
            <w:tcW w:w="682" w:type="dxa"/>
            <w:vAlign w:val="center"/>
          </w:tcPr>
          <w:p w14:paraId="1D409416"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V</w:t>
            </w:r>
          </w:p>
        </w:tc>
        <w:tc>
          <w:tcPr>
            <w:tcW w:w="8529" w:type="dxa"/>
            <w:vAlign w:val="center"/>
          </w:tcPr>
          <w:p w14:paraId="517DC44B" w14:textId="77777777" w:rsidR="001C5FD1" w:rsidRPr="004F1EA8"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Dimensions (with mooring frame and batteries):</w:t>
            </w:r>
          </w:p>
          <w:p w14:paraId="60E042D7"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Diameter no more than 220 mm</w:t>
            </w:r>
          </w:p>
          <w:p w14:paraId="16712AE5"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Length no more than 1100 mm</w:t>
            </w:r>
          </w:p>
          <w:p w14:paraId="0E873F2D"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Weight in water no more than 20 kg</w:t>
            </w:r>
          </w:p>
        </w:tc>
      </w:tr>
      <w:tr w:rsidR="001C5FD1" w:rsidRPr="004F1EA8" w14:paraId="420C3C8F" w14:textId="77777777" w:rsidTr="00AE2A7B">
        <w:trPr>
          <w:trHeight w:hRule="exact" w:val="809"/>
        </w:trPr>
        <w:tc>
          <w:tcPr>
            <w:tcW w:w="682" w:type="dxa"/>
            <w:vAlign w:val="center"/>
          </w:tcPr>
          <w:p w14:paraId="1A4AEB12"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W</w:t>
            </w:r>
          </w:p>
        </w:tc>
        <w:tc>
          <w:tcPr>
            <w:tcW w:w="8529" w:type="dxa"/>
            <w:vAlign w:val="center"/>
          </w:tcPr>
          <w:p w14:paraId="4728E0BD" w14:textId="27C2788B" w:rsidR="001C5FD1" w:rsidRDefault="001C5FD1" w:rsidP="00D67613">
            <w:pPr>
              <w:rPr>
                <w:rFonts w:asciiTheme="minorHAnsi" w:hAnsiTheme="minorHAnsi" w:cstheme="minorHAnsi"/>
                <w:b/>
                <w:sz w:val="24"/>
                <w:szCs w:val="24"/>
                <w:lang w:val="en-GB"/>
              </w:rPr>
            </w:pPr>
            <w:r w:rsidRPr="004F1EA8">
              <w:rPr>
                <w:rFonts w:asciiTheme="minorHAnsi" w:hAnsiTheme="minorHAnsi" w:cstheme="minorHAnsi"/>
                <w:b/>
                <w:sz w:val="24"/>
                <w:szCs w:val="24"/>
                <w:lang w:val="en-GB"/>
              </w:rPr>
              <w:t>Possibility to use both alkaline and lithium batteries</w:t>
            </w:r>
            <w:r w:rsidR="00F324FD">
              <w:rPr>
                <w:rFonts w:asciiTheme="minorHAnsi" w:hAnsiTheme="minorHAnsi" w:cstheme="minorHAnsi"/>
                <w:b/>
                <w:sz w:val="24"/>
                <w:szCs w:val="24"/>
                <w:lang w:val="en-GB"/>
              </w:rPr>
              <w:t>:</w:t>
            </w:r>
          </w:p>
          <w:p w14:paraId="6A974668" w14:textId="1E431B7C" w:rsidR="00F324FD" w:rsidRPr="00F324FD" w:rsidRDefault="00F324FD" w:rsidP="00D67613">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p w14:paraId="06428C47" w14:textId="2338FD03" w:rsidR="001C5FD1" w:rsidRPr="005E211C" w:rsidRDefault="001C5FD1" w:rsidP="00D67613">
            <w:pPr>
              <w:rPr>
                <w:rFonts w:asciiTheme="minorHAnsi" w:hAnsiTheme="minorHAnsi" w:cstheme="minorHAnsi"/>
                <w:sz w:val="24"/>
                <w:szCs w:val="24"/>
                <w:lang w:val="en-GB"/>
              </w:rPr>
            </w:pPr>
          </w:p>
        </w:tc>
      </w:tr>
      <w:tr w:rsidR="001C5FD1" w:rsidRPr="004F1EA8" w14:paraId="4F246EAA" w14:textId="77777777" w:rsidTr="00AE2A7B">
        <w:trPr>
          <w:trHeight w:hRule="exact" w:val="1132"/>
        </w:trPr>
        <w:tc>
          <w:tcPr>
            <w:tcW w:w="682" w:type="dxa"/>
            <w:vAlign w:val="center"/>
          </w:tcPr>
          <w:p w14:paraId="3DF589C0" w14:textId="77777777" w:rsidR="001C5FD1" w:rsidRPr="004F1EA8" w:rsidRDefault="001C5FD1" w:rsidP="00D67613">
            <w:pPr>
              <w:jc w:val="center"/>
              <w:rPr>
                <w:rFonts w:asciiTheme="minorHAnsi" w:hAnsiTheme="minorHAnsi" w:cstheme="minorHAnsi"/>
                <w:b/>
                <w:color w:val="auto"/>
                <w:sz w:val="24"/>
                <w:szCs w:val="24"/>
                <w:lang w:val="en-GB"/>
              </w:rPr>
            </w:pPr>
            <w:r w:rsidRPr="004F1EA8">
              <w:rPr>
                <w:rFonts w:asciiTheme="minorHAnsi" w:hAnsiTheme="minorHAnsi" w:cstheme="minorHAnsi"/>
                <w:b/>
                <w:color w:val="auto"/>
                <w:sz w:val="24"/>
                <w:szCs w:val="24"/>
                <w:lang w:val="en-GB"/>
              </w:rPr>
              <w:t>AB</w:t>
            </w:r>
          </w:p>
        </w:tc>
        <w:tc>
          <w:tcPr>
            <w:tcW w:w="8529" w:type="dxa"/>
            <w:vAlign w:val="center"/>
          </w:tcPr>
          <w:p w14:paraId="5BD3654D" w14:textId="77777777" w:rsidR="00AE2A7B" w:rsidRDefault="00AE2A7B" w:rsidP="00AE2A7B">
            <w:pPr>
              <w:rPr>
                <w:rFonts w:asciiTheme="minorHAnsi" w:hAnsiTheme="minorHAnsi" w:cstheme="minorHAnsi"/>
                <w:b/>
                <w:color w:val="auto"/>
                <w:sz w:val="24"/>
                <w:szCs w:val="24"/>
                <w:lang w:val="en-GB"/>
              </w:rPr>
            </w:pPr>
            <w:r>
              <w:rPr>
                <w:rFonts w:asciiTheme="minorHAnsi" w:hAnsiTheme="minorHAnsi" w:cstheme="minorHAnsi"/>
                <w:b/>
                <w:color w:val="auto"/>
                <w:sz w:val="24"/>
                <w:szCs w:val="24"/>
                <w:lang w:val="en-GB"/>
              </w:rPr>
              <w:t>Warranty</w:t>
            </w:r>
          </w:p>
          <w:p w14:paraId="4925EDE6" w14:textId="3773C60B" w:rsidR="00FE5D51" w:rsidRPr="00AE2A7B" w:rsidRDefault="00AE2A7B" w:rsidP="00D67613">
            <w:pPr>
              <w:rPr>
                <w:rFonts w:asciiTheme="minorHAnsi" w:hAnsiTheme="minorHAnsi" w:cstheme="minorHAnsi"/>
                <w:b/>
                <w:color w:val="auto"/>
                <w:sz w:val="24"/>
                <w:szCs w:val="24"/>
                <w:lang w:val="en-GB"/>
              </w:rPr>
            </w:pPr>
            <w:r w:rsidRPr="00414163">
              <w:rPr>
                <w:rFonts w:asciiTheme="minorHAnsi" w:hAnsiTheme="minorHAnsi" w:cstheme="minorHAnsi"/>
                <w:color w:val="auto"/>
                <w:sz w:val="24"/>
                <w:szCs w:val="24"/>
                <w:lang w:val="en-GB"/>
              </w:rPr>
              <w:t>Minimum 1 year</w:t>
            </w:r>
          </w:p>
        </w:tc>
      </w:tr>
      <w:tr w:rsidR="00FE5D51" w:rsidRPr="004F1EA8" w14:paraId="70F91857" w14:textId="77777777" w:rsidTr="00F27DB0">
        <w:trPr>
          <w:trHeight w:hRule="exact" w:val="665"/>
        </w:trPr>
        <w:tc>
          <w:tcPr>
            <w:tcW w:w="682" w:type="dxa"/>
            <w:vAlign w:val="center"/>
          </w:tcPr>
          <w:p w14:paraId="1A092246" w14:textId="56580AE6" w:rsidR="00FE5D51" w:rsidRPr="004F1EA8" w:rsidRDefault="00FE5D51" w:rsidP="00D67613">
            <w:pPr>
              <w:jc w:val="center"/>
              <w:rPr>
                <w:rFonts w:asciiTheme="minorHAnsi" w:hAnsiTheme="minorHAnsi" w:cstheme="minorHAnsi"/>
                <w:b/>
                <w:color w:val="auto"/>
                <w:sz w:val="24"/>
                <w:szCs w:val="24"/>
                <w:lang w:val="en-GB"/>
              </w:rPr>
            </w:pPr>
            <w:r>
              <w:rPr>
                <w:rFonts w:asciiTheme="minorHAnsi" w:hAnsiTheme="minorHAnsi" w:cstheme="minorHAnsi"/>
                <w:b/>
                <w:color w:val="auto"/>
                <w:sz w:val="24"/>
                <w:szCs w:val="24"/>
                <w:lang w:val="en-GB"/>
              </w:rPr>
              <w:t>AC</w:t>
            </w:r>
          </w:p>
        </w:tc>
        <w:tc>
          <w:tcPr>
            <w:tcW w:w="8529" w:type="dxa"/>
            <w:vAlign w:val="center"/>
          </w:tcPr>
          <w:p w14:paraId="52D2A2C0" w14:textId="77777777" w:rsidR="00AE2A7B" w:rsidRPr="004F1EA8" w:rsidRDefault="00AE2A7B" w:rsidP="00AE2A7B">
            <w:pPr>
              <w:rPr>
                <w:rFonts w:asciiTheme="minorHAnsi" w:hAnsiTheme="minorHAnsi" w:cstheme="minorHAnsi"/>
                <w:b/>
                <w:color w:val="auto"/>
                <w:sz w:val="24"/>
                <w:szCs w:val="24"/>
                <w:lang w:val="en-GB"/>
              </w:rPr>
            </w:pPr>
            <w:r w:rsidRPr="004F1EA8">
              <w:rPr>
                <w:rFonts w:asciiTheme="minorHAnsi" w:hAnsiTheme="minorHAnsi" w:cstheme="minorHAnsi"/>
                <w:b/>
                <w:color w:val="auto"/>
                <w:sz w:val="24"/>
                <w:szCs w:val="24"/>
                <w:lang w:val="en-GB"/>
              </w:rPr>
              <w:t>Pistonphone:</w:t>
            </w:r>
          </w:p>
          <w:p w14:paraId="75BA8354" w14:textId="77777777" w:rsidR="00AE2A7B" w:rsidRDefault="00AE2A7B" w:rsidP="00AE2A7B">
            <w:pPr>
              <w:rPr>
                <w:rFonts w:asciiTheme="minorHAnsi" w:hAnsiTheme="minorHAnsi" w:cstheme="minorHAnsi"/>
                <w:color w:val="auto"/>
                <w:sz w:val="24"/>
                <w:szCs w:val="24"/>
                <w:lang w:val="en-GB"/>
              </w:rPr>
            </w:pPr>
            <w:r w:rsidRPr="004F1EA8">
              <w:rPr>
                <w:rFonts w:asciiTheme="minorHAnsi" w:hAnsiTheme="minorHAnsi" w:cstheme="minorHAnsi"/>
                <w:color w:val="auto"/>
                <w:sz w:val="24"/>
                <w:szCs w:val="24"/>
                <w:lang w:val="en-GB"/>
              </w:rPr>
              <w:t xml:space="preserve">with coupler for the hydrophone delivered </w:t>
            </w:r>
          </w:p>
          <w:p w14:paraId="6B748AAE" w14:textId="6F816A29" w:rsidR="00F27DB0" w:rsidRPr="00414163" w:rsidRDefault="00F27DB0" w:rsidP="00D67613">
            <w:pPr>
              <w:rPr>
                <w:rFonts w:asciiTheme="minorHAnsi" w:hAnsiTheme="minorHAnsi" w:cstheme="minorHAnsi"/>
                <w:color w:val="auto"/>
                <w:sz w:val="24"/>
                <w:szCs w:val="24"/>
                <w:lang w:val="en-GB"/>
              </w:rPr>
            </w:pPr>
          </w:p>
        </w:tc>
      </w:tr>
    </w:tbl>
    <w:p w14:paraId="43B64EFE" w14:textId="6913B270" w:rsidR="00941E62" w:rsidRDefault="00941E62" w:rsidP="00D67613">
      <w:pPr>
        <w:spacing w:line="360" w:lineRule="auto"/>
        <w:rPr>
          <w:lang w:val="en-GB"/>
        </w:rPr>
      </w:pPr>
    </w:p>
    <w:p w14:paraId="33B154D8" w14:textId="77777777" w:rsidR="00AE2A7B" w:rsidRDefault="00AE2A7B" w:rsidP="00D67613">
      <w:pPr>
        <w:spacing w:line="360" w:lineRule="auto"/>
        <w:rPr>
          <w:lang w:val="en-GB"/>
        </w:rPr>
      </w:pPr>
    </w:p>
    <w:p w14:paraId="44013AF1" w14:textId="4D9BC980" w:rsidR="001C5FD1" w:rsidRPr="00941E62" w:rsidRDefault="00941E62" w:rsidP="00941E62">
      <w:pPr>
        <w:pStyle w:val="ListParagraph"/>
        <w:numPr>
          <w:ilvl w:val="0"/>
          <w:numId w:val="2"/>
        </w:numPr>
        <w:spacing w:line="360" w:lineRule="auto"/>
        <w:rPr>
          <w:lang w:val="en-GB"/>
        </w:rPr>
      </w:pPr>
      <w:r>
        <w:rPr>
          <w:b/>
          <w:lang w:val="en-GB"/>
        </w:rPr>
        <w:lastRenderedPageBreak/>
        <w:t>Value-</w:t>
      </w:r>
      <w:r w:rsidR="001C5FD1" w:rsidRPr="00941E62">
        <w:rPr>
          <w:b/>
          <w:lang w:val="en-GB"/>
        </w:rPr>
        <w:t>added technical requirements:</w:t>
      </w:r>
    </w:p>
    <w:tbl>
      <w:tblPr>
        <w:tblStyle w:val="TableGrid"/>
        <w:tblW w:w="9213" w:type="dxa"/>
        <w:tblLook w:val="04A0" w:firstRow="1" w:lastRow="0" w:firstColumn="1" w:lastColumn="0" w:noHBand="0" w:noVBand="1"/>
      </w:tblPr>
      <w:tblGrid>
        <w:gridCol w:w="815"/>
        <w:gridCol w:w="3711"/>
        <w:gridCol w:w="4687"/>
      </w:tblGrid>
      <w:tr w:rsidR="001C5FD1" w:rsidRPr="004F1EA8" w14:paraId="26EB44EA" w14:textId="77777777" w:rsidTr="000F3264">
        <w:trPr>
          <w:trHeight w:val="703"/>
        </w:trPr>
        <w:tc>
          <w:tcPr>
            <w:tcW w:w="815" w:type="dxa"/>
            <w:vAlign w:val="center"/>
          </w:tcPr>
          <w:p w14:paraId="7E3F1321"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Ref</w:t>
            </w:r>
          </w:p>
        </w:tc>
        <w:tc>
          <w:tcPr>
            <w:tcW w:w="3711" w:type="dxa"/>
            <w:vAlign w:val="center"/>
          </w:tcPr>
          <w:p w14:paraId="54CDC230"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Additional technical requirement</w:t>
            </w:r>
          </w:p>
        </w:tc>
        <w:tc>
          <w:tcPr>
            <w:tcW w:w="4687" w:type="dxa"/>
            <w:vAlign w:val="center"/>
          </w:tcPr>
          <w:p w14:paraId="749F862C" w14:textId="77777777" w:rsidR="001C5FD1" w:rsidRPr="004F1EA8" w:rsidRDefault="001C5FD1" w:rsidP="00D67613">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Weighting points</w:t>
            </w:r>
          </w:p>
        </w:tc>
      </w:tr>
      <w:tr w:rsidR="001C5FD1" w:rsidRPr="004F1EA8" w14:paraId="4FCE6CC5" w14:textId="77777777" w:rsidTr="000F3264">
        <w:trPr>
          <w:trHeight w:val="456"/>
        </w:trPr>
        <w:tc>
          <w:tcPr>
            <w:tcW w:w="815" w:type="dxa"/>
            <w:vAlign w:val="center"/>
          </w:tcPr>
          <w:p w14:paraId="2ABF9376"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C1</w:t>
            </w:r>
          </w:p>
        </w:tc>
        <w:tc>
          <w:tcPr>
            <w:tcW w:w="3711" w:type="dxa"/>
            <w:vAlign w:val="center"/>
          </w:tcPr>
          <w:p w14:paraId="1288D02A"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Dynamic range 16 and 24 bit</w:t>
            </w:r>
          </w:p>
        </w:tc>
        <w:tc>
          <w:tcPr>
            <w:tcW w:w="4687" w:type="dxa"/>
            <w:vAlign w:val="center"/>
          </w:tcPr>
          <w:p w14:paraId="5DC9E04D" w14:textId="77777777" w:rsidR="00D61B2F" w:rsidRPr="00D61B2F" w:rsidRDefault="001C5FD1" w:rsidP="00D61B2F">
            <w:pPr>
              <w:rPr>
                <w:color w:val="000000"/>
                <w:lang w:val="en-GB"/>
              </w:rPr>
            </w:pPr>
            <w:r w:rsidRPr="004F1EA8">
              <w:rPr>
                <w:color w:val="000000"/>
                <w:lang w:val="en-GB"/>
              </w:rPr>
              <w:t>Maximum added points: 3 points</w:t>
            </w:r>
            <w:r w:rsidRPr="004F1EA8">
              <w:rPr>
                <w:color w:val="000000"/>
                <w:lang w:val="en-GB"/>
              </w:rPr>
              <w:br/>
            </w:r>
            <w:r w:rsidR="00D61B2F" w:rsidRPr="00D61B2F">
              <w:rPr>
                <w:color w:val="000000"/>
                <w:lang w:val="en-GB"/>
              </w:rPr>
              <w:t>If 16 bit= 0 points (16 bit is mandatory according to the Mandatory or minimum technical requirements, point C - Dynamic range)</w:t>
            </w:r>
          </w:p>
          <w:p w14:paraId="25A69AE0" w14:textId="12AED9EB" w:rsidR="001C5FD1" w:rsidRPr="004F1EA8" w:rsidRDefault="00D61B2F" w:rsidP="00D61B2F">
            <w:pPr>
              <w:rPr>
                <w:color w:val="000000"/>
                <w:lang w:val="en-GB"/>
              </w:rPr>
            </w:pPr>
            <w:r w:rsidRPr="00D61B2F">
              <w:rPr>
                <w:color w:val="000000"/>
                <w:lang w:val="en-GB"/>
              </w:rPr>
              <w:t>If 24 bit or more = 3 points</w:t>
            </w:r>
          </w:p>
          <w:p w14:paraId="03903F06" w14:textId="77777777" w:rsidR="001C5FD1" w:rsidRPr="004F1EA8" w:rsidRDefault="001C5FD1" w:rsidP="00D67613">
            <w:pPr>
              <w:rPr>
                <w:rFonts w:asciiTheme="minorHAnsi" w:hAnsiTheme="minorHAnsi" w:cstheme="minorHAnsi"/>
                <w:lang w:val="en-GB"/>
              </w:rPr>
            </w:pPr>
          </w:p>
        </w:tc>
      </w:tr>
      <w:tr w:rsidR="001C5FD1" w:rsidRPr="004F1EA8" w14:paraId="315D0B7E" w14:textId="77777777" w:rsidTr="000F3264">
        <w:trPr>
          <w:trHeight w:val="418"/>
        </w:trPr>
        <w:tc>
          <w:tcPr>
            <w:tcW w:w="815" w:type="dxa"/>
            <w:vAlign w:val="center"/>
          </w:tcPr>
          <w:p w14:paraId="3D2FA61F"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F1</w:t>
            </w:r>
          </w:p>
        </w:tc>
        <w:tc>
          <w:tcPr>
            <w:tcW w:w="3711" w:type="dxa"/>
            <w:vAlign w:val="center"/>
          </w:tcPr>
          <w:p w14:paraId="6804C3F5"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 xml:space="preserve">Additional sampling rate </w:t>
            </w:r>
          </w:p>
        </w:tc>
        <w:tc>
          <w:tcPr>
            <w:tcW w:w="4687" w:type="dxa"/>
            <w:vAlign w:val="center"/>
          </w:tcPr>
          <w:p w14:paraId="19DE7FE6" w14:textId="77777777" w:rsidR="001C5FD1" w:rsidRPr="004F1EA8" w:rsidRDefault="001C5FD1" w:rsidP="00D67613">
            <w:pPr>
              <w:rPr>
                <w:rFonts w:asciiTheme="minorHAnsi" w:hAnsiTheme="minorHAnsi" w:cstheme="minorHAnsi"/>
                <w:lang w:val="en-GB"/>
              </w:rPr>
            </w:pPr>
            <w:r w:rsidRPr="004F1EA8">
              <w:rPr>
                <w:color w:val="000000"/>
                <w:lang w:val="en-GB"/>
              </w:rPr>
              <w:t>Maximum added points</w:t>
            </w:r>
            <w:r w:rsidRPr="004F1EA8">
              <w:rPr>
                <w:rFonts w:asciiTheme="minorHAnsi" w:hAnsiTheme="minorHAnsi" w:cstheme="minorHAnsi"/>
                <w:lang w:val="en-GB"/>
              </w:rPr>
              <w:t>: 3 points</w:t>
            </w:r>
          </w:p>
          <w:p w14:paraId="0E8AC56E" w14:textId="77777777" w:rsidR="00D61B2F" w:rsidRPr="00D61B2F" w:rsidRDefault="00D61B2F" w:rsidP="00D61B2F">
            <w:pPr>
              <w:rPr>
                <w:rFonts w:asciiTheme="minorHAnsi" w:hAnsiTheme="minorHAnsi" w:cstheme="minorHAnsi"/>
                <w:lang w:val="en-GB"/>
              </w:rPr>
            </w:pPr>
            <w:r w:rsidRPr="00D61B2F">
              <w:rPr>
                <w:rFonts w:asciiTheme="minorHAnsi" w:hAnsiTheme="minorHAnsi" w:cstheme="minorHAnsi"/>
                <w:lang w:val="en-GB"/>
              </w:rPr>
              <w:t>If 44 kHz= 0 points (44 kHz is mandatory according to the Mandatory or minimum technical requirements, point F – sampling rate)</w:t>
            </w:r>
          </w:p>
          <w:p w14:paraId="725E93E7" w14:textId="200D59DB" w:rsidR="001C5FD1" w:rsidRPr="004F1EA8" w:rsidRDefault="00D61B2F" w:rsidP="00D67613">
            <w:pPr>
              <w:rPr>
                <w:rFonts w:asciiTheme="minorHAnsi" w:hAnsiTheme="minorHAnsi" w:cstheme="minorHAnsi"/>
                <w:lang w:val="en-GB"/>
              </w:rPr>
            </w:pPr>
            <w:r w:rsidRPr="00D61B2F">
              <w:rPr>
                <w:rFonts w:asciiTheme="minorHAnsi" w:hAnsiTheme="minorHAnsi" w:cstheme="minorHAnsi"/>
                <w:lang w:val="en-GB"/>
              </w:rPr>
              <w:t xml:space="preserve">If </w:t>
            </w:r>
            <w:r w:rsidR="00C74011">
              <w:rPr>
                <w:rFonts w:asciiTheme="minorHAnsi" w:hAnsiTheme="minorHAnsi" w:cstheme="minorHAnsi"/>
                <w:lang w:val="en-GB"/>
              </w:rPr>
              <w:t>additional sampling rate to</w:t>
            </w:r>
            <w:r w:rsidR="00964E1E">
              <w:rPr>
                <w:rFonts w:asciiTheme="minorHAnsi" w:hAnsiTheme="minorHAnsi" w:cstheme="minorHAnsi"/>
                <w:lang w:val="en-GB"/>
              </w:rPr>
              <w:t xml:space="preserve"> the one of</w:t>
            </w:r>
            <w:r w:rsidR="00C74011">
              <w:rPr>
                <w:rFonts w:asciiTheme="minorHAnsi" w:hAnsiTheme="minorHAnsi" w:cstheme="minorHAnsi"/>
                <w:lang w:val="en-GB"/>
              </w:rPr>
              <w:t xml:space="preserve"> 44 kHz</w:t>
            </w:r>
            <w:r w:rsidRPr="00D61B2F">
              <w:rPr>
                <w:rFonts w:asciiTheme="minorHAnsi" w:hAnsiTheme="minorHAnsi" w:cstheme="minorHAnsi"/>
                <w:lang w:val="en-GB"/>
              </w:rPr>
              <w:t xml:space="preserve"> </w:t>
            </w:r>
            <w:r w:rsidR="00964E1E">
              <w:rPr>
                <w:rFonts w:asciiTheme="minorHAnsi" w:hAnsiTheme="minorHAnsi" w:cstheme="minorHAnsi"/>
                <w:lang w:val="en-GB"/>
              </w:rPr>
              <w:t>is</w:t>
            </w:r>
            <w:r w:rsidR="00C74011">
              <w:rPr>
                <w:rFonts w:asciiTheme="minorHAnsi" w:hAnsiTheme="minorHAnsi" w:cstheme="minorHAnsi"/>
                <w:lang w:val="en-GB"/>
              </w:rPr>
              <w:t xml:space="preserve"> offered</w:t>
            </w:r>
            <w:r w:rsidRPr="00D61B2F">
              <w:rPr>
                <w:rFonts w:asciiTheme="minorHAnsi" w:hAnsiTheme="minorHAnsi" w:cstheme="minorHAnsi"/>
                <w:lang w:val="en-GB"/>
              </w:rPr>
              <w:t xml:space="preserve"> = 3 points</w:t>
            </w:r>
          </w:p>
        </w:tc>
      </w:tr>
      <w:tr w:rsidR="001C5FD1" w:rsidRPr="004F1EA8" w14:paraId="4D108567" w14:textId="77777777" w:rsidTr="000F3264">
        <w:trPr>
          <w:trHeight w:val="669"/>
        </w:trPr>
        <w:tc>
          <w:tcPr>
            <w:tcW w:w="815" w:type="dxa"/>
            <w:vAlign w:val="center"/>
          </w:tcPr>
          <w:p w14:paraId="598E9CF1"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G1</w:t>
            </w:r>
          </w:p>
        </w:tc>
        <w:tc>
          <w:tcPr>
            <w:tcW w:w="3711" w:type="dxa"/>
            <w:vAlign w:val="center"/>
          </w:tcPr>
          <w:p w14:paraId="4F279DEB"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 xml:space="preserve">Additional data storage </w:t>
            </w:r>
          </w:p>
        </w:tc>
        <w:tc>
          <w:tcPr>
            <w:tcW w:w="4687" w:type="dxa"/>
            <w:vAlign w:val="center"/>
          </w:tcPr>
          <w:p w14:paraId="3DE22E71" w14:textId="77777777" w:rsidR="001C5FD1" w:rsidRPr="004F1EA8" w:rsidRDefault="001C5FD1" w:rsidP="00D67613">
            <w:pPr>
              <w:rPr>
                <w:rFonts w:asciiTheme="minorHAnsi" w:hAnsiTheme="minorHAnsi" w:cstheme="minorHAnsi"/>
                <w:lang w:val="en-GB"/>
              </w:rPr>
            </w:pPr>
            <w:r w:rsidRPr="004F1EA8">
              <w:rPr>
                <w:color w:val="000000"/>
                <w:lang w:val="en-GB"/>
              </w:rPr>
              <w:t>Maximum added points</w:t>
            </w:r>
            <w:r w:rsidRPr="004F1EA8">
              <w:rPr>
                <w:rFonts w:asciiTheme="minorHAnsi" w:hAnsiTheme="minorHAnsi" w:cstheme="minorHAnsi"/>
                <w:lang w:val="en-GB"/>
              </w:rPr>
              <w:t>: 3 points</w:t>
            </w:r>
          </w:p>
          <w:p w14:paraId="012F3296" w14:textId="3C37B1ED" w:rsidR="00D61B2F" w:rsidRPr="00D61B2F" w:rsidRDefault="00D61B2F" w:rsidP="00D61B2F">
            <w:pPr>
              <w:rPr>
                <w:color w:val="000000"/>
                <w:lang w:val="en-GB"/>
              </w:rPr>
            </w:pPr>
            <w:r>
              <w:rPr>
                <w:color w:val="000000"/>
                <w:lang w:val="en-GB"/>
              </w:rPr>
              <w:t>If 512 GB= 0 points (512 GB</w:t>
            </w:r>
            <w:r w:rsidRPr="00D61B2F">
              <w:rPr>
                <w:color w:val="000000"/>
                <w:lang w:val="en-GB"/>
              </w:rPr>
              <w:t xml:space="preserve"> is mandatory according to the Mandatory or minimum technical requirements, point G-data storage)</w:t>
            </w:r>
          </w:p>
          <w:p w14:paraId="291C785F" w14:textId="261E6D2D" w:rsidR="001C5FD1" w:rsidRPr="004F1EA8" w:rsidRDefault="00D61B2F" w:rsidP="00D61B2F">
            <w:pPr>
              <w:rPr>
                <w:color w:val="000000"/>
                <w:lang w:val="en-GB"/>
              </w:rPr>
            </w:pPr>
            <w:r>
              <w:rPr>
                <w:color w:val="000000"/>
                <w:lang w:val="en-GB"/>
              </w:rPr>
              <w:t>If 1 TB</w:t>
            </w:r>
            <w:r w:rsidRPr="00D61B2F">
              <w:rPr>
                <w:color w:val="000000"/>
                <w:lang w:val="en-GB"/>
              </w:rPr>
              <w:t xml:space="preserve"> or more = 3 points</w:t>
            </w:r>
          </w:p>
          <w:p w14:paraId="4442ADC0" w14:textId="77777777" w:rsidR="001C5FD1" w:rsidRPr="004F1EA8" w:rsidRDefault="001C5FD1" w:rsidP="00D67613">
            <w:pPr>
              <w:rPr>
                <w:rFonts w:asciiTheme="minorHAnsi" w:hAnsiTheme="minorHAnsi" w:cstheme="minorHAnsi"/>
                <w:lang w:val="en-GB"/>
              </w:rPr>
            </w:pPr>
          </w:p>
        </w:tc>
      </w:tr>
      <w:tr w:rsidR="001C5FD1" w:rsidRPr="004F1EA8" w14:paraId="781B2DCC" w14:textId="77777777" w:rsidTr="000F3264">
        <w:trPr>
          <w:trHeight w:val="628"/>
        </w:trPr>
        <w:tc>
          <w:tcPr>
            <w:tcW w:w="815" w:type="dxa"/>
            <w:vAlign w:val="center"/>
          </w:tcPr>
          <w:p w14:paraId="0DDA946A"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J1</w:t>
            </w:r>
          </w:p>
        </w:tc>
        <w:tc>
          <w:tcPr>
            <w:tcW w:w="3711" w:type="dxa"/>
            <w:vAlign w:val="center"/>
          </w:tcPr>
          <w:p w14:paraId="157C71BD"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Increased battery life (alkaline)</w:t>
            </w:r>
          </w:p>
        </w:tc>
        <w:tc>
          <w:tcPr>
            <w:tcW w:w="4687" w:type="dxa"/>
            <w:vAlign w:val="center"/>
          </w:tcPr>
          <w:p w14:paraId="62242138" w14:textId="77777777" w:rsidR="001C5FD1" w:rsidRPr="004F1EA8" w:rsidRDefault="001C5FD1" w:rsidP="00D67613">
            <w:pPr>
              <w:rPr>
                <w:rFonts w:asciiTheme="minorHAnsi" w:hAnsiTheme="minorHAnsi" w:cstheme="minorHAnsi"/>
                <w:lang w:val="en-GB"/>
              </w:rPr>
            </w:pPr>
            <w:r w:rsidRPr="004F1EA8">
              <w:rPr>
                <w:color w:val="000000"/>
                <w:lang w:val="en-GB"/>
              </w:rPr>
              <w:t>Maximum added points</w:t>
            </w:r>
            <w:r w:rsidRPr="004F1EA8">
              <w:rPr>
                <w:rFonts w:asciiTheme="minorHAnsi" w:hAnsiTheme="minorHAnsi" w:cstheme="minorHAnsi"/>
                <w:lang w:val="en-GB"/>
              </w:rPr>
              <w:t>: 3 points</w:t>
            </w:r>
          </w:p>
          <w:p w14:paraId="1F1B5F13" w14:textId="55B12B97" w:rsidR="001C5FD1" w:rsidRPr="007D50D5" w:rsidRDefault="001C5FD1" w:rsidP="00AE4945">
            <w:pPr>
              <w:rPr>
                <w:color w:val="000000"/>
                <w:lang w:val="en-GB"/>
              </w:rPr>
            </w:pPr>
            <w:r w:rsidRPr="004F1EA8">
              <w:rPr>
                <w:color w:val="000000"/>
                <w:lang w:val="en-GB"/>
              </w:rPr>
              <w:t xml:space="preserve">If </w:t>
            </w:r>
            <w:r w:rsidR="00AE4945" w:rsidRPr="004F1EA8">
              <w:rPr>
                <w:color w:val="000000"/>
                <w:lang w:val="en-GB"/>
              </w:rPr>
              <w:t xml:space="preserve">equal to </w:t>
            </w:r>
            <w:r w:rsidR="00AE4945">
              <w:rPr>
                <w:color w:val="000000"/>
                <w:lang w:val="en-GB"/>
              </w:rPr>
              <w:t>25 days</w:t>
            </w:r>
            <w:r w:rsidRPr="004F1EA8">
              <w:rPr>
                <w:color w:val="000000"/>
                <w:lang w:val="en-GB"/>
              </w:rPr>
              <w:t xml:space="preserve"> = 0 points</w:t>
            </w:r>
            <w:r w:rsidR="00AE4945">
              <w:rPr>
                <w:color w:val="000000"/>
                <w:lang w:val="en-GB"/>
              </w:rPr>
              <w:t xml:space="preserve"> (25 days</w:t>
            </w:r>
            <w:r w:rsidR="00AE4945" w:rsidRPr="00D61B2F">
              <w:rPr>
                <w:color w:val="000000"/>
                <w:lang w:val="en-GB"/>
              </w:rPr>
              <w:t xml:space="preserve"> is mandatory according to the Mandatory or minimum</w:t>
            </w:r>
            <w:r w:rsidR="00AE4945">
              <w:rPr>
                <w:color w:val="000000"/>
                <w:lang w:val="en-GB"/>
              </w:rPr>
              <w:t xml:space="preserve"> technical requirements, point J</w:t>
            </w:r>
            <w:r w:rsidR="00AE4945" w:rsidRPr="00D61B2F">
              <w:rPr>
                <w:color w:val="000000"/>
                <w:lang w:val="en-GB"/>
              </w:rPr>
              <w:t>-</w:t>
            </w:r>
            <w:r w:rsidR="00AE4945">
              <w:rPr>
                <w:color w:val="000000"/>
                <w:lang w:val="en-GB"/>
              </w:rPr>
              <w:t>battery life, alkaline</w:t>
            </w:r>
            <w:r w:rsidR="00AE4945" w:rsidRPr="00D61B2F">
              <w:rPr>
                <w:color w:val="000000"/>
                <w:lang w:val="en-GB"/>
              </w:rPr>
              <w:t>)</w:t>
            </w:r>
            <w:r w:rsidRPr="004F1EA8">
              <w:rPr>
                <w:color w:val="000000"/>
                <w:lang w:val="en-GB"/>
              </w:rPr>
              <w:br/>
              <w:t xml:space="preserve">If </w:t>
            </w:r>
            <w:r w:rsidR="00AE4945" w:rsidRPr="004F1EA8">
              <w:rPr>
                <w:color w:val="000000"/>
                <w:lang w:val="en-GB"/>
              </w:rPr>
              <w:t xml:space="preserve">equal to </w:t>
            </w:r>
            <w:r w:rsidR="00AE4945">
              <w:rPr>
                <w:color w:val="000000"/>
                <w:lang w:val="en-GB"/>
              </w:rPr>
              <w:t>30 days or more</w:t>
            </w:r>
            <w:r w:rsidR="00C72B62" w:rsidRPr="004F1EA8">
              <w:rPr>
                <w:color w:val="000000"/>
                <w:lang w:val="en-GB"/>
              </w:rPr>
              <w:t xml:space="preserve"> </w:t>
            </w:r>
            <w:r w:rsidRPr="004F1EA8">
              <w:rPr>
                <w:color w:val="000000"/>
                <w:lang w:val="en-GB"/>
              </w:rPr>
              <w:t>= 3 points</w:t>
            </w:r>
          </w:p>
        </w:tc>
      </w:tr>
      <w:tr w:rsidR="001C5FD1" w:rsidRPr="004F1EA8" w14:paraId="54D089D2" w14:textId="77777777" w:rsidTr="000F3264">
        <w:trPr>
          <w:trHeight w:val="742"/>
        </w:trPr>
        <w:tc>
          <w:tcPr>
            <w:tcW w:w="815" w:type="dxa"/>
            <w:vAlign w:val="center"/>
          </w:tcPr>
          <w:p w14:paraId="45B8D967"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DD</w:t>
            </w:r>
          </w:p>
        </w:tc>
        <w:tc>
          <w:tcPr>
            <w:tcW w:w="3711" w:type="dxa"/>
            <w:vAlign w:val="center"/>
          </w:tcPr>
          <w:p w14:paraId="5F792CA4" w14:textId="77777777" w:rsidR="001C5FD1" w:rsidRPr="004F1EA8" w:rsidRDefault="001C5FD1" w:rsidP="00D67613">
            <w:pPr>
              <w:rPr>
                <w:rFonts w:asciiTheme="minorHAnsi" w:hAnsiTheme="minorHAnsi" w:cstheme="minorHAnsi"/>
                <w:sz w:val="24"/>
                <w:szCs w:val="24"/>
                <w:lang w:val="en-GB"/>
              </w:rPr>
            </w:pPr>
            <w:r w:rsidRPr="004F1EA8">
              <w:rPr>
                <w:rFonts w:asciiTheme="minorHAnsi" w:hAnsiTheme="minorHAnsi" w:cstheme="minorHAnsi"/>
                <w:sz w:val="24"/>
                <w:szCs w:val="24"/>
                <w:lang w:val="en-GB"/>
              </w:rPr>
              <w:t>Increased battery life (lithium)</w:t>
            </w:r>
          </w:p>
        </w:tc>
        <w:tc>
          <w:tcPr>
            <w:tcW w:w="4687" w:type="dxa"/>
            <w:vAlign w:val="center"/>
          </w:tcPr>
          <w:p w14:paraId="46B282D1" w14:textId="77777777" w:rsidR="001C5FD1" w:rsidRPr="004F1EA8" w:rsidRDefault="001C5FD1" w:rsidP="00D67613">
            <w:pPr>
              <w:rPr>
                <w:rFonts w:asciiTheme="minorHAnsi" w:hAnsiTheme="minorHAnsi" w:cstheme="minorHAnsi"/>
                <w:lang w:val="en-GB"/>
              </w:rPr>
            </w:pPr>
            <w:r w:rsidRPr="004F1EA8">
              <w:rPr>
                <w:color w:val="000000"/>
                <w:lang w:val="en-GB"/>
              </w:rPr>
              <w:t>Maximum added points</w:t>
            </w:r>
            <w:r w:rsidRPr="004F1EA8">
              <w:rPr>
                <w:rFonts w:asciiTheme="minorHAnsi" w:hAnsiTheme="minorHAnsi" w:cstheme="minorHAnsi"/>
                <w:lang w:val="en-GB"/>
              </w:rPr>
              <w:t>: 3 points</w:t>
            </w:r>
          </w:p>
          <w:p w14:paraId="495173B4" w14:textId="0C314BF1" w:rsidR="001C5FD1" w:rsidRPr="004F1EA8" w:rsidRDefault="001C5FD1" w:rsidP="00AE4945">
            <w:pPr>
              <w:rPr>
                <w:rFonts w:asciiTheme="minorHAnsi" w:hAnsiTheme="minorHAnsi" w:cstheme="minorHAnsi"/>
                <w:lang w:val="en-GB"/>
              </w:rPr>
            </w:pPr>
            <w:r w:rsidRPr="004F1EA8">
              <w:rPr>
                <w:color w:val="000000"/>
                <w:lang w:val="en-GB"/>
              </w:rPr>
              <w:t xml:space="preserve">If equal to </w:t>
            </w:r>
            <w:r w:rsidR="00AE4945">
              <w:rPr>
                <w:color w:val="000000"/>
                <w:lang w:val="en-GB"/>
              </w:rPr>
              <w:t xml:space="preserve">75 days </w:t>
            </w:r>
            <w:r w:rsidRPr="004F1EA8">
              <w:rPr>
                <w:color w:val="000000"/>
                <w:lang w:val="en-GB"/>
              </w:rPr>
              <w:t>= 0 points</w:t>
            </w:r>
            <w:r w:rsidR="00AE4945">
              <w:rPr>
                <w:color w:val="000000"/>
                <w:lang w:val="en-GB"/>
              </w:rPr>
              <w:t xml:space="preserve"> (75 days</w:t>
            </w:r>
            <w:r w:rsidR="00AE4945" w:rsidRPr="00D61B2F">
              <w:rPr>
                <w:color w:val="000000"/>
                <w:lang w:val="en-GB"/>
              </w:rPr>
              <w:t xml:space="preserve"> is mandatory according to the Mandatory or minimum</w:t>
            </w:r>
            <w:r w:rsidR="00AE4945">
              <w:rPr>
                <w:color w:val="000000"/>
                <w:lang w:val="en-GB"/>
              </w:rPr>
              <w:t xml:space="preserve"> technical requirements, point J</w:t>
            </w:r>
            <w:r w:rsidR="00AE4945" w:rsidRPr="00D61B2F">
              <w:rPr>
                <w:color w:val="000000"/>
                <w:lang w:val="en-GB"/>
              </w:rPr>
              <w:t>-</w:t>
            </w:r>
            <w:r w:rsidR="00AE4945">
              <w:rPr>
                <w:color w:val="000000"/>
                <w:lang w:val="en-GB"/>
              </w:rPr>
              <w:t>battery life, lithium</w:t>
            </w:r>
            <w:r w:rsidR="00AE4945" w:rsidRPr="00D61B2F">
              <w:rPr>
                <w:color w:val="000000"/>
                <w:lang w:val="en-GB"/>
              </w:rPr>
              <w:t>)</w:t>
            </w:r>
            <w:r w:rsidRPr="004F1EA8">
              <w:rPr>
                <w:color w:val="000000"/>
                <w:lang w:val="en-GB"/>
              </w:rPr>
              <w:br/>
              <w:t xml:space="preserve">If </w:t>
            </w:r>
            <w:r w:rsidR="00AE4945" w:rsidRPr="004F1EA8">
              <w:rPr>
                <w:color w:val="000000"/>
                <w:lang w:val="en-GB"/>
              </w:rPr>
              <w:t xml:space="preserve">equal to </w:t>
            </w:r>
            <w:r w:rsidR="00AE4945">
              <w:rPr>
                <w:color w:val="000000"/>
                <w:lang w:val="en-GB"/>
              </w:rPr>
              <w:t>90 or more</w:t>
            </w:r>
            <w:r w:rsidR="00C72B62" w:rsidRPr="004F1EA8">
              <w:rPr>
                <w:color w:val="000000"/>
                <w:lang w:val="en-GB"/>
              </w:rPr>
              <w:t xml:space="preserve"> </w:t>
            </w:r>
            <w:r w:rsidRPr="004F1EA8">
              <w:rPr>
                <w:color w:val="000000"/>
                <w:lang w:val="en-GB"/>
              </w:rPr>
              <w:t>= 3 points</w:t>
            </w:r>
            <w:r w:rsidRPr="004F1EA8">
              <w:rPr>
                <w:color w:val="000000"/>
                <w:lang w:val="en-GB"/>
              </w:rPr>
              <w:br/>
            </w:r>
          </w:p>
        </w:tc>
      </w:tr>
    </w:tbl>
    <w:p w14:paraId="7B5573C4" w14:textId="77777777" w:rsidR="00D67613" w:rsidRDefault="00D67613" w:rsidP="00D67613">
      <w:pPr>
        <w:autoSpaceDE w:val="0"/>
        <w:autoSpaceDN w:val="0"/>
        <w:adjustRightInd w:val="0"/>
        <w:spacing w:line="360" w:lineRule="auto"/>
        <w:rPr>
          <w:b/>
          <w:bCs/>
          <w:color w:val="000000"/>
          <w:sz w:val="24"/>
          <w:szCs w:val="24"/>
          <w:lang w:val="en-GB" w:eastAsia="hr-HR"/>
        </w:rPr>
      </w:pPr>
    </w:p>
    <w:p w14:paraId="750A790F" w14:textId="77777777" w:rsidR="0063661E" w:rsidRDefault="0063661E" w:rsidP="00D67613">
      <w:pPr>
        <w:autoSpaceDE w:val="0"/>
        <w:autoSpaceDN w:val="0"/>
        <w:adjustRightInd w:val="0"/>
        <w:spacing w:line="360" w:lineRule="auto"/>
        <w:rPr>
          <w:b/>
          <w:bCs/>
          <w:color w:val="000000"/>
          <w:sz w:val="24"/>
          <w:szCs w:val="24"/>
          <w:lang w:val="en-GB" w:eastAsia="hr-HR"/>
        </w:rPr>
      </w:pPr>
    </w:p>
    <w:p w14:paraId="1FFEBBA7" w14:textId="77777777" w:rsidR="00941E62" w:rsidRDefault="00941E62">
      <w:pPr>
        <w:spacing w:after="160"/>
        <w:rPr>
          <w:b/>
          <w:bCs/>
          <w:color w:val="000000"/>
          <w:sz w:val="24"/>
          <w:szCs w:val="24"/>
          <w:lang w:val="en-GB" w:eastAsia="hr-HR"/>
        </w:rPr>
      </w:pPr>
      <w:r>
        <w:rPr>
          <w:b/>
          <w:bCs/>
          <w:color w:val="000000"/>
          <w:sz w:val="24"/>
          <w:szCs w:val="24"/>
          <w:lang w:val="en-GB" w:eastAsia="hr-HR"/>
        </w:rPr>
        <w:br w:type="page"/>
      </w:r>
    </w:p>
    <w:p w14:paraId="735CD51D" w14:textId="6C8E0911" w:rsidR="001C5FD1" w:rsidRPr="004F1EA8" w:rsidRDefault="0063661E" w:rsidP="00D67613">
      <w:pPr>
        <w:autoSpaceDE w:val="0"/>
        <w:autoSpaceDN w:val="0"/>
        <w:adjustRightInd w:val="0"/>
        <w:spacing w:line="360" w:lineRule="auto"/>
        <w:rPr>
          <w:b/>
          <w:bCs/>
          <w:color w:val="000000"/>
          <w:sz w:val="24"/>
          <w:szCs w:val="24"/>
          <w:lang w:val="en-GB" w:eastAsia="hr-HR"/>
        </w:rPr>
      </w:pPr>
      <w:r>
        <w:rPr>
          <w:b/>
          <w:bCs/>
          <w:color w:val="000000"/>
          <w:sz w:val="24"/>
          <w:szCs w:val="24"/>
          <w:lang w:val="en-GB" w:eastAsia="hr-HR"/>
        </w:rPr>
        <w:lastRenderedPageBreak/>
        <w:t>4</w:t>
      </w:r>
      <w:r w:rsidR="001C5FD1" w:rsidRPr="004F1EA8">
        <w:rPr>
          <w:b/>
          <w:bCs/>
          <w:color w:val="000000"/>
          <w:sz w:val="24"/>
          <w:szCs w:val="24"/>
          <w:lang w:val="en-GB" w:eastAsia="hr-HR"/>
        </w:rPr>
        <w:t xml:space="preserve">.1 PLACE OF DELIVERY OF SUPPLY GOODS </w:t>
      </w:r>
    </w:p>
    <w:p w14:paraId="4B68A62E" w14:textId="77777777" w:rsidR="001C5FD1" w:rsidRPr="004F1EA8" w:rsidRDefault="001C5FD1" w:rsidP="00D67613">
      <w:pPr>
        <w:autoSpaceDE w:val="0"/>
        <w:autoSpaceDN w:val="0"/>
        <w:adjustRightInd w:val="0"/>
        <w:spacing w:line="360" w:lineRule="auto"/>
        <w:rPr>
          <w:color w:val="000000"/>
          <w:sz w:val="24"/>
          <w:szCs w:val="24"/>
          <w:lang w:val="en-GB" w:eastAsia="hr-HR"/>
        </w:rPr>
      </w:pPr>
    </w:p>
    <w:p w14:paraId="08BC1B3D" w14:textId="77777777" w:rsidR="001C5FD1" w:rsidRPr="004F1EA8" w:rsidRDefault="001C5FD1" w:rsidP="00D67613">
      <w:pPr>
        <w:autoSpaceDE w:val="0"/>
        <w:autoSpaceDN w:val="0"/>
        <w:adjustRightInd w:val="0"/>
        <w:spacing w:line="360" w:lineRule="auto"/>
        <w:rPr>
          <w:color w:val="000000"/>
          <w:sz w:val="24"/>
          <w:szCs w:val="24"/>
          <w:lang w:val="en-GB" w:eastAsia="hr-HR"/>
        </w:rPr>
      </w:pPr>
      <w:r w:rsidRPr="004F1EA8">
        <w:rPr>
          <w:color w:val="000000"/>
          <w:sz w:val="24"/>
          <w:szCs w:val="24"/>
          <w:lang w:val="en-GB" w:eastAsia="hr-HR"/>
        </w:rPr>
        <w:t xml:space="preserve">Place of delivery: Plavi svijet Institut za istraživanje i zaštitu mora/ Blue World Institute of Marine Research and Conservation </w:t>
      </w:r>
    </w:p>
    <w:p w14:paraId="336DB58C" w14:textId="77777777" w:rsidR="001C5FD1" w:rsidRPr="004F1EA8" w:rsidRDefault="001C5FD1" w:rsidP="00D67613">
      <w:pPr>
        <w:autoSpaceDE w:val="0"/>
        <w:autoSpaceDN w:val="0"/>
        <w:adjustRightInd w:val="0"/>
        <w:spacing w:line="360" w:lineRule="auto"/>
        <w:rPr>
          <w:color w:val="000000"/>
          <w:sz w:val="24"/>
          <w:szCs w:val="24"/>
          <w:lang w:val="en-GB" w:eastAsia="hr-HR"/>
        </w:rPr>
      </w:pPr>
      <w:r w:rsidRPr="004F1EA8">
        <w:rPr>
          <w:color w:val="000000"/>
          <w:sz w:val="24"/>
          <w:szCs w:val="24"/>
          <w:lang w:val="en-GB" w:eastAsia="hr-HR"/>
        </w:rPr>
        <w:t xml:space="preserve">Adresa/ Address: Kaštel 24, 51551 Veli Lošinj, Croatia </w:t>
      </w:r>
    </w:p>
    <w:p w14:paraId="12DA9327" w14:textId="77777777" w:rsidR="001C5FD1" w:rsidRPr="004F1EA8" w:rsidRDefault="001C5FD1" w:rsidP="00D67613">
      <w:pPr>
        <w:spacing w:line="360" w:lineRule="auto"/>
        <w:rPr>
          <w:sz w:val="24"/>
          <w:szCs w:val="24"/>
          <w:lang w:val="en-GB"/>
        </w:rPr>
      </w:pPr>
      <w:r w:rsidRPr="004F1EA8">
        <w:rPr>
          <w:color w:val="000000"/>
          <w:sz w:val="24"/>
          <w:szCs w:val="24"/>
          <w:lang w:val="en-GB" w:eastAsia="hr-HR"/>
        </w:rPr>
        <w:t>The Incoterm applicable shall be DDP.</w:t>
      </w:r>
    </w:p>
    <w:p w14:paraId="791891E7" w14:textId="3EA251F0" w:rsidR="00C72B62" w:rsidRDefault="00C72B62" w:rsidP="00D67613">
      <w:pPr>
        <w:spacing w:line="360" w:lineRule="auto"/>
        <w:rPr>
          <w:lang w:val="en-GB"/>
        </w:rPr>
      </w:pPr>
    </w:p>
    <w:p w14:paraId="461A18A1" w14:textId="4AECF3CD" w:rsidR="00773F87" w:rsidRPr="004F1EA8" w:rsidRDefault="00773F87" w:rsidP="00773F87">
      <w:pPr>
        <w:spacing w:line="360" w:lineRule="auto"/>
        <w:rPr>
          <w:b/>
          <w:sz w:val="24"/>
          <w:szCs w:val="24"/>
          <w:lang w:val="en-GB"/>
        </w:rPr>
      </w:pPr>
      <w:r>
        <w:rPr>
          <w:b/>
          <w:sz w:val="24"/>
          <w:szCs w:val="24"/>
          <w:lang w:val="en-GB"/>
        </w:rPr>
        <w:t>4.2</w:t>
      </w:r>
      <w:r w:rsidRPr="004F1EA8">
        <w:rPr>
          <w:b/>
          <w:sz w:val="24"/>
          <w:szCs w:val="24"/>
          <w:lang w:val="en-GB"/>
        </w:rPr>
        <w:t xml:space="preserve"> DELIVERY DEADLINE OF SUPPLY GOODS</w:t>
      </w:r>
    </w:p>
    <w:p w14:paraId="722FB2A0" w14:textId="77777777" w:rsidR="00773F87" w:rsidRDefault="00773F87" w:rsidP="00773F87">
      <w:pPr>
        <w:spacing w:line="360" w:lineRule="auto"/>
        <w:rPr>
          <w:lang w:val="en-GB"/>
        </w:rPr>
      </w:pPr>
    </w:p>
    <w:p w14:paraId="2AE491AC" w14:textId="77777777" w:rsidR="00773F87" w:rsidRPr="004F1EA8" w:rsidRDefault="00773F87" w:rsidP="00773F87">
      <w:pPr>
        <w:spacing w:line="360" w:lineRule="auto"/>
        <w:jc w:val="both"/>
        <w:rPr>
          <w:sz w:val="24"/>
          <w:szCs w:val="24"/>
          <w:lang w:val="en-GB"/>
        </w:rPr>
      </w:pPr>
      <w:r w:rsidRPr="004F1EA8">
        <w:rPr>
          <w:sz w:val="24"/>
          <w:szCs w:val="24"/>
          <w:lang w:val="en-GB"/>
        </w:rPr>
        <w:t>Delivery deadline of the equipment</w:t>
      </w:r>
      <w:r>
        <w:rPr>
          <w:sz w:val="24"/>
          <w:szCs w:val="24"/>
          <w:lang w:val="en-GB"/>
        </w:rPr>
        <w:t xml:space="preserve"> is</w:t>
      </w:r>
      <w:r w:rsidRPr="004F1EA8">
        <w:rPr>
          <w:sz w:val="24"/>
          <w:szCs w:val="24"/>
          <w:lang w:val="en-GB"/>
        </w:rPr>
        <w:t xml:space="preserve"> </w:t>
      </w:r>
      <w:r w:rsidRPr="00C72B62">
        <w:rPr>
          <w:b/>
          <w:sz w:val="24"/>
          <w:szCs w:val="24"/>
          <w:lang w:val="en-GB"/>
        </w:rPr>
        <w:t>8 weeks</w:t>
      </w:r>
      <w:r w:rsidRPr="004F1EA8">
        <w:rPr>
          <w:sz w:val="24"/>
          <w:szCs w:val="24"/>
          <w:lang w:val="en-GB"/>
        </w:rPr>
        <w:t xml:space="preserve"> after the signature of the Contract. </w:t>
      </w:r>
    </w:p>
    <w:p w14:paraId="1DB53C8B" w14:textId="22ED4E01" w:rsidR="00773F87" w:rsidRPr="004F1EA8" w:rsidRDefault="00773F87" w:rsidP="00773F87">
      <w:pPr>
        <w:spacing w:line="360" w:lineRule="auto"/>
        <w:jc w:val="both"/>
        <w:rPr>
          <w:sz w:val="24"/>
          <w:szCs w:val="24"/>
          <w:lang w:val="en-GB"/>
        </w:rPr>
      </w:pPr>
      <w:r>
        <w:rPr>
          <w:sz w:val="24"/>
          <w:szCs w:val="24"/>
          <w:lang w:val="en-GB"/>
        </w:rPr>
        <w:t xml:space="preserve">Onsite </w:t>
      </w:r>
      <w:r w:rsidR="00BB00A2">
        <w:rPr>
          <w:sz w:val="24"/>
          <w:szCs w:val="24"/>
          <w:lang w:val="en-GB"/>
        </w:rPr>
        <w:t>installation</w:t>
      </w:r>
      <w:r w:rsidR="00BB00A2" w:rsidRPr="004F1EA8">
        <w:rPr>
          <w:sz w:val="24"/>
          <w:szCs w:val="24"/>
          <w:lang w:val="en-GB"/>
        </w:rPr>
        <w:t xml:space="preserve"> </w:t>
      </w:r>
      <w:r w:rsidRPr="004F1EA8">
        <w:rPr>
          <w:sz w:val="24"/>
          <w:szCs w:val="24"/>
          <w:lang w:val="en-GB"/>
        </w:rPr>
        <w:t>of the equipment (assembling, installing, checking its full functionality, calibrating</w:t>
      </w:r>
      <w:r>
        <w:rPr>
          <w:sz w:val="24"/>
          <w:szCs w:val="24"/>
          <w:lang w:val="en-GB"/>
        </w:rPr>
        <w:t xml:space="preserve"> and training of Contractor) within </w:t>
      </w:r>
      <w:r>
        <w:rPr>
          <w:b/>
          <w:sz w:val="24"/>
          <w:szCs w:val="24"/>
          <w:lang w:val="en-GB"/>
        </w:rPr>
        <w:t>10 weeks</w:t>
      </w:r>
      <w:r w:rsidRPr="004F1EA8">
        <w:rPr>
          <w:sz w:val="24"/>
          <w:szCs w:val="24"/>
          <w:lang w:val="en-GB"/>
        </w:rPr>
        <w:t xml:space="preserve"> after the signature of the Contract. </w:t>
      </w:r>
    </w:p>
    <w:p w14:paraId="5594E288" w14:textId="77777777" w:rsidR="00773F87" w:rsidRDefault="00773F87" w:rsidP="00D67613">
      <w:pPr>
        <w:spacing w:line="360" w:lineRule="auto"/>
        <w:rPr>
          <w:b/>
          <w:sz w:val="24"/>
          <w:szCs w:val="24"/>
          <w:lang w:val="en-GB"/>
        </w:rPr>
      </w:pPr>
    </w:p>
    <w:p w14:paraId="742E4A50" w14:textId="410C73B6" w:rsidR="00C72B62" w:rsidRPr="00C72B62" w:rsidRDefault="0063661E" w:rsidP="00D67613">
      <w:pPr>
        <w:spacing w:line="360" w:lineRule="auto"/>
        <w:rPr>
          <w:b/>
          <w:sz w:val="24"/>
          <w:szCs w:val="24"/>
          <w:lang w:val="en-GB"/>
        </w:rPr>
      </w:pPr>
      <w:r>
        <w:rPr>
          <w:b/>
          <w:sz w:val="24"/>
          <w:szCs w:val="24"/>
          <w:lang w:val="en-GB"/>
        </w:rPr>
        <w:t>4</w:t>
      </w:r>
      <w:r w:rsidR="00773F87">
        <w:rPr>
          <w:b/>
          <w:sz w:val="24"/>
          <w:szCs w:val="24"/>
          <w:lang w:val="en-GB"/>
        </w:rPr>
        <w:t>.3</w:t>
      </w:r>
      <w:r w:rsidR="00C72B62" w:rsidRPr="00C72B62">
        <w:rPr>
          <w:b/>
          <w:sz w:val="24"/>
          <w:szCs w:val="24"/>
          <w:lang w:val="en-GB"/>
        </w:rPr>
        <w:t xml:space="preserve"> TRAINING ON THE USE OF EQUIPMENT</w:t>
      </w:r>
    </w:p>
    <w:p w14:paraId="7F25A509" w14:textId="62393B09" w:rsidR="00C72B62" w:rsidRDefault="00C72B62" w:rsidP="00D67613">
      <w:pPr>
        <w:spacing w:line="360" w:lineRule="auto"/>
        <w:rPr>
          <w:lang w:val="en-GB"/>
        </w:rPr>
      </w:pPr>
    </w:p>
    <w:p w14:paraId="489ABBE2" w14:textId="285E3EA3" w:rsidR="00C72B62" w:rsidRPr="005311BD" w:rsidRDefault="005311BD" w:rsidP="00964E1E">
      <w:pPr>
        <w:spacing w:line="360" w:lineRule="auto"/>
        <w:jc w:val="both"/>
        <w:rPr>
          <w:sz w:val="24"/>
          <w:szCs w:val="24"/>
          <w:lang w:val="en-GB"/>
        </w:rPr>
      </w:pPr>
      <w:r>
        <w:rPr>
          <w:sz w:val="24"/>
          <w:szCs w:val="24"/>
          <w:lang w:val="en-GB"/>
        </w:rPr>
        <w:t>T</w:t>
      </w:r>
      <w:r w:rsidR="00C72B62" w:rsidRPr="005311BD">
        <w:rPr>
          <w:sz w:val="24"/>
          <w:szCs w:val="24"/>
          <w:lang w:val="en-GB"/>
        </w:rPr>
        <w:t xml:space="preserve">enderer </w:t>
      </w:r>
      <w:r>
        <w:rPr>
          <w:sz w:val="24"/>
          <w:szCs w:val="24"/>
          <w:lang w:val="en-GB"/>
        </w:rPr>
        <w:t xml:space="preserve">should </w:t>
      </w:r>
      <w:r w:rsidR="00B31CE2">
        <w:rPr>
          <w:sz w:val="24"/>
          <w:szCs w:val="24"/>
          <w:lang w:val="en-GB"/>
        </w:rPr>
        <w:t xml:space="preserve">include the costs of </w:t>
      </w:r>
      <w:r>
        <w:rPr>
          <w:sz w:val="24"/>
          <w:szCs w:val="24"/>
          <w:lang w:val="en-GB"/>
        </w:rPr>
        <w:t>on-site</w:t>
      </w:r>
      <w:r w:rsidR="00C72B62" w:rsidRPr="005311BD">
        <w:rPr>
          <w:sz w:val="24"/>
          <w:szCs w:val="24"/>
          <w:lang w:val="en-GB"/>
        </w:rPr>
        <w:t xml:space="preserve"> training on the use of the equipment</w:t>
      </w:r>
      <w:r w:rsidR="00B31CE2">
        <w:rPr>
          <w:sz w:val="24"/>
          <w:szCs w:val="24"/>
          <w:lang w:val="en-GB"/>
        </w:rPr>
        <w:t xml:space="preserve"> within the offer as a part of Annex III of the tender documentation (COST SPECIFICATION SHEET). </w:t>
      </w:r>
      <w:r w:rsidR="00AE4945" w:rsidRPr="00AE4945">
        <w:rPr>
          <w:sz w:val="24"/>
          <w:szCs w:val="24"/>
          <w:lang w:val="en-GB"/>
        </w:rPr>
        <w:t>Training for 4 employees of the Contractor has to take place within 10 weeks of the signature of the contract.</w:t>
      </w:r>
    </w:p>
    <w:p w14:paraId="667BBAC7" w14:textId="77777777" w:rsidR="001C5FD1" w:rsidRPr="004F1EA8" w:rsidRDefault="001C5FD1" w:rsidP="00D67613">
      <w:pPr>
        <w:spacing w:line="360" w:lineRule="auto"/>
        <w:jc w:val="both"/>
        <w:rPr>
          <w:sz w:val="24"/>
          <w:szCs w:val="24"/>
          <w:lang w:val="en-GB"/>
        </w:rPr>
      </w:pPr>
    </w:p>
    <w:p w14:paraId="66C1F6CE" w14:textId="65604F54" w:rsidR="001C5FD1" w:rsidRPr="004F1EA8" w:rsidRDefault="0063661E" w:rsidP="00D67613">
      <w:pPr>
        <w:autoSpaceDE w:val="0"/>
        <w:autoSpaceDN w:val="0"/>
        <w:adjustRightInd w:val="0"/>
        <w:spacing w:line="360" w:lineRule="auto"/>
        <w:rPr>
          <w:color w:val="000000"/>
          <w:sz w:val="24"/>
          <w:szCs w:val="24"/>
          <w:lang w:val="en-GB" w:eastAsia="hr-HR"/>
        </w:rPr>
      </w:pPr>
      <w:r>
        <w:rPr>
          <w:b/>
          <w:bCs/>
          <w:color w:val="000000"/>
          <w:sz w:val="24"/>
          <w:szCs w:val="24"/>
          <w:lang w:val="en-GB" w:eastAsia="hr-HR"/>
        </w:rPr>
        <w:t>4</w:t>
      </w:r>
      <w:r w:rsidR="00C72B62">
        <w:rPr>
          <w:b/>
          <w:bCs/>
          <w:color w:val="000000"/>
          <w:sz w:val="24"/>
          <w:szCs w:val="24"/>
          <w:lang w:val="en-GB" w:eastAsia="hr-HR"/>
        </w:rPr>
        <w:t>.4</w:t>
      </w:r>
      <w:r w:rsidR="001C5FD1" w:rsidRPr="004F1EA8">
        <w:rPr>
          <w:b/>
          <w:bCs/>
          <w:color w:val="000000"/>
          <w:sz w:val="24"/>
          <w:szCs w:val="24"/>
          <w:lang w:val="en-GB" w:eastAsia="hr-HR"/>
        </w:rPr>
        <w:t xml:space="preserve"> WARRANTY OF QUALITY </w:t>
      </w:r>
    </w:p>
    <w:p w14:paraId="2C447747" w14:textId="77777777" w:rsidR="00E9397E" w:rsidRDefault="00E9397E" w:rsidP="00D67613">
      <w:pPr>
        <w:autoSpaceDE w:val="0"/>
        <w:autoSpaceDN w:val="0"/>
        <w:adjustRightInd w:val="0"/>
        <w:spacing w:line="360" w:lineRule="auto"/>
        <w:rPr>
          <w:color w:val="000000"/>
          <w:sz w:val="24"/>
          <w:szCs w:val="24"/>
          <w:lang w:val="en-GB" w:eastAsia="hr-HR"/>
        </w:rPr>
      </w:pPr>
    </w:p>
    <w:p w14:paraId="3A261840" w14:textId="4A229895" w:rsidR="001C5FD1" w:rsidRPr="004F1EA8" w:rsidRDefault="00E9397E" w:rsidP="00D67613">
      <w:pPr>
        <w:autoSpaceDE w:val="0"/>
        <w:autoSpaceDN w:val="0"/>
        <w:adjustRightInd w:val="0"/>
        <w:spacing w:line="360" w:lineRule="auto"/>
        <w:rPr>
          <w:color w:val="000000"/>
          <w:sz w:val="24"/>
          <w:szCs w:val="24"/>
          <w:lang w:val="en-GB" w:eastAsia="hr-HR"/>
        </w:rPr>
      </w:pPr>
      <w:r>
        <w:rPr>
          <w:color w:val="000000"/>
          <w:sz w:val="24"/>
          <w:szCs w:val="24"/>
          <w:lang w:val="en-GB" w:eastAsia="hr-HR"/>
        </w:rPr>
        <w:t>Warranty for quality of the</w:t>
      </w:r>
      <w:r w:rsidR="001C5FD1" w:rsidRPr="004F1EA8">
        <w:rPr>
          <w:color w:val="000000"/>
          <w:sz w:val="24"/>
          <w:szCs w:val="24"/>
          <w:lang w:val="en-GB" w:eastAsia="hr-HR"/>
        </w:rPr>
        <w:t xml:space="preserve"> sold goods shall be a </w:t>
      </w:r>
      <w:r w:rsidR="001C5FD1" w:rsidRPr="00C72B62">
        <w:rPr>
          <w:b/>
          <w:color w:val="000000"/>
          <w:sz w:val="24"/>
          <w:szCs w:val="24"/>
          <w:lang w:val="en-GB" w:eastAsia="hr-HR"/>
        </w:rPr>
        <w:t>minimum 1 year</w:t>
      </w:r>
      <w:r w:rsidR="001C5FD1" w:rsidRPr="004F1EA8">
        <w:rPr>
          <w:color w:val="000000"/>
          <w:sz w:val="24"/>
          <w:szCs w:val="24"/>
          <w:lang w:val="en-GB" w:eastAsia="hr-HR"/>
        </w:rPr>
        <w:t xml:space="preserve"> on all components of the goods. Warranty Certificate must be presented upon delivery of goods. The warranty period starts from the date of the acceptance of delivered goods and services. </w:t>
      </w:r>
    </w:p>
    <w:p w14:paraId="627D19CD" w14:textId="4BEAE96B" w:rsidR="001C5FD1" w:rsidRPr="004F1EA8" w:rsidRDefault="001C5FD1" w:rsidP="00D67613">
      <w:pPr>
        <w:spacing w:line="360" w:lineRule="auto"/>
        <w:jc w:val="both"/>
        <w:rPr>
          <w:sz w:val="24"/>
          <w:szCs w:val="24"/>
          <w:lang w:val="en-GB"/>
        </w:rPr>
      </w:pPr>
      <w:r w:rsidRPr="004F1EA8">
        <w:rPr>
          <w:color w:val="000000"/>
          <w:sz w:val="24"/>
          <w:szCs w:val="24"/>
          <w:lang w:val="en-GB" w:eastAsia="hr-HR"/>
        </w:rPr>
        <w:t>For</w:t>
      </w:r>
      <w:r w:rsidR="00E9397E">
        <w:rPr>
          <w:color w:val="000000"/>
          <w:sz w:val="24"/>
          <w:szCs w:val="24"/>
          <w:lang w:val="en-GB" w:eastAsia="hr-HR"/>
        </w:rPr>
        <w:t xml:space="preserve"> the</w:t>
      </w:r>
      <w:r w:rsidRPr="004F1EA8">
        <w:rPr>
          <w:color w:val="000000"/>
          <w:sz w:val="24"/>
          <w:szCs w:val="24"/>
          <w:lang w:val="en-GB" w:eastAsia="hr-HR"/>
        </w:rPr>
        <w:t xml:space="preserve"> offer to be considered as compliant, offered supplies must meet all the requirements presented in the </w:t>
      </w:r>
      <w:r w:rsidR="001D092A">
        <w:rPr>
          <w:color w:val="000000"/>
          <w:sz w:val="24"/>
          <w:szCs w:val="24"/>
          <w:lang w:val="en-GB" w:eastAsia="hr-HR"/>
        </w:rPr>
        <w:t xml:space="preserve">Minimum </w:t>
      </w:r>
      <w:r w:rsidRPr="004F1EA8">
        <w:rPr>
          <w:color w:val="000000"/>
          <w:sz w:val="24"/>
          <w:szCs w:val="24"/>
          <w:lang w:val="en-GB" w:eastAsia="hr-HR"/>
        </w:rPr>
        <w:t xml:space="preserve">Technical </w:t>
      </w:r>
      <w:r w:rsidR="001D092A">
        <w:rPr>
          <w:color w:val="000000"/>
          <w:sz w:val="24"/>
          <w:szCs w:val="24"/>
          <w:lang w:val="en-GB" w:eastAsia="hr-HR"/>
        </w:rPr>
        <w:t>Requirement</w:t>
      </w:r>
      <w:r w:rsidRPr="004F1EA8">
        <w:rPr>
          <w:color w:val="000000"/>
          <w:sz w:val="24"/>
          <w:szCs w:val="24"/>
          <w:lang w:val="en-GB" w:eastAsia="hr-HR"/>
        </w:rPr>
        <w:t xml:space="preserve">s and the Incoterm applicable shall be DDP </w:t>
      </w:r>
      <w:r w:rsidRPr="004F1EA8">
        <w:rPr>
          <w:sz w:val="24"/>
          <w:szCs w:val="24"/>
          <w:lang w:val="en-GB"/>
        </w:rPr>
        <w:t xml:space="preserve">(Delivered Duty Paid) – </w:t>
      </w:r>
      <w:hyperlink r:id="rId18" w:history="1">
        <w:r w:rsidRPr="004F1EA8">
          <w:rPr>
            <w:rStyle w:val="Hyperlink"/>
            <w:sz w:val="24"/>
            <w:szCs w:val="24"/>
            <w:lang w:val="en-GB"/>
          </w:rPr>
          <w:t>https://iccwbo.org/resources-for-business/incoterms-rules/incoterms-rules-2010/</w:t>
        </w:r>
      </w:hyperlink>
      <w:r w:rsidRPr="004F1EA8">
        <w:rPr>
          <w:sz w:val="24"/>
          <w:szCs w:val="24"/>
          <w:lang w:val="en-GB"/>
        </w:rPr>
        <w:t>.</w:t>
      </w:r>
    </w:p>
    <w:p w14:paraId="7453C368" w14:textId="77777777" w:rsidR="001C5FD1" w:rsidRPr="004F1EA8" w:rsidRDefault="001C5FD1" w:rsidP="00D67613">
      <w:pPr>
        <w:spacing w:line="360" w:lineRule="auto"/>
        <w:rPr>
          <w:b/>
          <w:color w:val="auto"/>
          <w:sz w:val="24"/>
          <w:szCs w:val="24"/>
          <w:lang w:val="en-GB"/>
        </w:rPr>
      </w:pPr>
    </w:p>
    <w:p w14:paraId="4C7C693D" w14:textId="77777777" w:rsidR="001C5FD1" w:rsidRPr="004F1EA8" w:rsidRDefault="001C5FD1" w:rsidP="00D67613">
      <w:pPr>
        <w:spacing w:line="360" w:lineRule="auto"/>
        <w:jc w:val="both"/>
        <w:rPr>
          <w:sz w:val="24"/>
          <w:szCs w:val="24"/>
          <w:u w:val="single"/>
          <w:lang w:val="en-GB"/>
        </w:rPr>
      </w:pPr>
      <w:r w:rsidRPr="004F1EA8">
        <w:rPr>
          <w:sz w:val="24"/>
          <w:szCs w:val="24"/>
          <w:u w:val="single"/>
          <w:lang w:val="en-GB"/>
        </w:rPr>
        <w:t>General warranty conditions:</w:t>
      </w:r>
    </w:p>
    <w:p w14:paraId="5BDE17C2" w14:textId="170A41DC" w:rsidR="001C5FD1" w:rsidRPr="004F1EA8" w:rsidRDefault="001C5FD1" w:rsidP="00D67613">
      <w:pPr>
        <w:numPr>
          <w:ilvl w:val="0"/>
          <w:numId w:val="1"/>
        </w:numPr>
        <w:spacing w:line="360" w:lineRule="auto"/>
        <w:jc w:val="both"/>
        <w:rPr>
          <w:sz w:val="24"/>
          <w:szCs w:val="24"/>
          <w:lang w:val="en-GB"/>
        </w:rPr>
      </w:pPr>
      <w:r w:rsidRPr="004F1EA8">
        <w:rPr>
          <w:sz w:val="24"/>
          <w:szCs w:val="24"/>
          <w:lang w:val="en-GB"/>
        </w:rPr>
        <w:lastRenderedPageBreak/>
        <w:t xml:space="preserve">In the case some parts needed for the full </w:t>
      </w:r>
      <w:r w:rsidR="00E9397E" w:rsidRPr="004F1EA8">
        <w:rPr>
          <w:sz w:val="24"/>
          <w:szCs w:val="24"/>
          <w:lang w:val="en-GB"/>
        </w:rPr>
        <w:t>functionality</w:t>
      </w:r>
      <w:r w:rsidRPr="004F1EA8">
        <w:rPr>
          <w:sz w:val="24"/>
          <w:szCs w:val="24"/>
          <w:lang w:val="en-GB"/>
        </w:rPr>
        <w:t xml:space="preserve"> of the </w:t>
      </w:r>
      <w:r w:rsidR="00E9397E" w:rsidRPr="004F1EA8">
        <w:rPr>
          <w:sz w:val="24"/>
          <w:szCs w:val="24"/>
          <w:lang w:val="en-GB"/>
        </w:rPr>
        <w:t>equipment</w:t>
      </w:r>
      <w:r w:rsidRPr="004F1EA8">
        <w:rPr>
          <w:sz w:val="24"/>
          <w:szCs w:val="24"/>
          <w:lang w:val="en-GB"/>
        </w:rPr>
        <w:t xml:space="preserve"> are not meeting the contracted requirements or quality due to their </w:t>
      </w:r>
      <w:r w:rsidR="00773F87">
        <w:rPr>
          <w:sz w:val="24"/>
          <w:szCs w:val="24"/>
          <w:lang w:val="en-GB"/>
        </w:rPr>
        <w:t>mal</w:t>
      </w:r>
      <w:r w:rsidR="00E9397E" w:rsidRPr="004F1EA8">
        <w:rPr>
          <w:sz w:val="24"/>
          <w:szCs w:val="24"/>
          <w:lang w:val="en-GB"/>
        </w:rPr>
        <w:t>functioning</w:t>
      </w:r>
      <w:r w:rsidRPr="004F1EA8">
        <w:rPr>
          <w:sz w:val="24"/>
          <w:szCs w:val="24"/>
          <w:lang w:val="en-GB"/>
        </w:rPr>
        <w:t xml:space="preserve">, the </w:t>
      </w:r>
      <w:r w:rsidR="00A04821" w:rsidRPr="004F1EA8">
        <w:rPr>
          <w:sz w:val="24"/>
          <w:szCs w:val="24"/>
          <w:lang w:val="en-GB"/>
        </w:rPr>
        <w:t>tenderer</w:t>
      </w:r>
      <w:r w:rsidR="00E9397E">
        <w:rPr>
          <w:sz w:val="24"/>
          <w:szCs w:val="24"/>
          <w:lang w:val="en-GB"/>
        </w:rPr>
        <w:t xml:space="preserve"> will </w:t>
      </w:r>
      <w:r w:rsidRPr="004F1EA8">
        <w:rPr>
          <w:sz w:val="24"/>
          <w:szCs w:val="24"/>
          <w:lang w:val="en-GB"/>
        </w:rPr>
        <w:t xml:space="preserve">be obliged to deliver </w:t>
      </w:r>
      <w:r w:rsidR="00E9397E">
        <w:rPr>
          <w:sz w:val="24"/>
          <w:szCs w:val="24"/>
          <w:lang w:val="en-GB"/>
        </w:rPr>
        <w:t xml:space="preserve">replacement </w:t>
      </w:r>
      <w:r w:rsidRPr="004F1EA8">
        <w:rPr>
          <w:sz w:val="24"/>
          <w:szCs w:val="24"/>
          <w:lang w:val="en-GB"/>
        </w:rPr>
        <w:t>parts</w:t>
      </w:r>
      <w:r w:rsidR="00E9397E">
        <w:rPr>
          <w:sz w:val="24"/>
          <w:szCs w:val="24"/>
          <w:lang w:val="en-GB"/>
        </w:rPr>
        <w:t xml:space="preserve"> at their own expense</w:t>
      </w:r>
      <w:r w:rsidR="00773F87">
        <w:rPr>
          <w:sz w:val="24"/>
          <w:szCs w:val="24"/>
          <w:lang w:val="en-GB"/>
        </w:rPr>
        <w:t xml:space="preserve"> within an agreed period</w:t>
      </w:r>
      <w:r w:rsidR="001D092A">
        <w:rPr>
          <w:sz w:val="24"/>
          <w:szCs w:val="24"/>
          <w:lang w:val="en-GB"/>
        </w:rPr>
        <w:t>.</w:t>
      </w:r>
      <w:r w:rsidRPr="004F1EA8">
        <w:rPr>
          <w:sz w:val="24"/>
          <w:szCs w:val="24"/>
          <w:lang w:val="en-GB"/>
        </w:rPr>
        <w:t xml:space="preserve"> </w:t>
      </w:r>
    </w:p>
    <w:p w14:paraId="6BABF0E1" w14:textId="77777777" w:rsidR="00773F87" w:rsidRDefault="001C5FD1" w:rsidP="00D67613">
      <w:pPr>
        <w:numPr>
          <w:ilvl w:val="0"/>
          <w:numId w:val="1"/>
        </w:numPr>
        <w:spacing w:line="360" w:lineRule="auto"/>
        <w:jc w:val="both"/>
        <w:rPr>
          <w:sz w:val="24"/>
          <w:szCs w:val="24"/>
          <w:lang w:val="en-GB"/>
        </w:rPr>
      </w:pPr>
      <w:r w:rsidRPr="004F1EA8">
        <w:rPr>
          <w:sz w:val="24"/>
          <w:szCs w:val="24"/>
          <w:lang w:val="en-GB"/>
        </w:rPr>
        <w:t xml:space="preserve">During the warranty period, in the case of minor repairs, the warranty period will be extended as long as the </w:t>
      </w:r>
      <w:r w:rsidR="00A04821" w:rsidRPr="004F1EA8">
        <w:rPr>
          <w:color w:val="auto"/>
          <w:sz w:val="24"/>
          <w:szCs w:val="24"/>
          <w:lang w:val="en-GB"/>
        </w:rPr>
        <w:t>Contracting Authority</w:t>
      </w:r>
      <w:r w:rsidRPr="004F1EA8">
        <w:rPr>
          <w:sz w:val="24"/>
          <w:szCs w:val="24"/>
          <w:lang w:val="en-GB"/>
        </w:rPr>
        <w:t xml:space="preserve"> has been deprived of the use of the item. </w:t>
      </w:r>
    </w:p>
    <w:p w14:paraId="72425C11" w14:textId="2CF19F8B" w:rsidR="001C5FD1" w:rsidRPr="004F1EA8" w:rsidRDefault="00773F87" w:rsidP="00D67613">
      <w:pPr>
        <w:numPr>
          <w:ilvl w:val="0"/>
          <w:numId w:val="1"/>
        </w:numPr>
        <w:spacing w:line="360" w:lineRule="auto"/>
        <w:jc w:val="both"/>
        <w:rPr>
          <w:sz w:val="24"/>
          <w:szCs w:val="24"/>
          <w:lang w:val="en-GB"/>
        </w:rPr>
      </w:pPr>
      <w:r>
        <w:rPr>
          <w:sz w:val="24"/>
          <w:szCs w:val="24"/>
          <w:lang w:val="en-GB"/>
        </w:rPr>
        <w:t>I</w:t>
      </w:r>
      <w:r w:rsidR="00E9397E">
        <w:rPr>
          <w:sz w:val="24"/>
          <w:szCs w:val="24"/>
          <w:lang w:val="en-GB"/>
        </w:rPr>
        <w:t xml:space="preserve">f a malfunction results in the </w:t>
      </w:r>
      <w:r w:rsidR="001C5FD1" w:rsidRPr="004F1EA8">
        <w:rPr>
          <w:sz w:val="24"/>
          <w:szCs w:val="24"/>
          <w:lang w:val="en-GB"/>
        </w:rPr>
        <w:t xml:space="preserve">replacement of the item or a major repair of </w:t>
      </w:r>
      <w:r w:rsidR="00E9397E">
        <w:rPr>
          <w:sz w:val="24"/>
          <w:szCs w:val="24"/>
          <w:lang w:val="en-GB"/>
        </w:rPr>
        <w:t>the item, the warranty period will be</w:t>
      </w:r>
      <w:r w:rsidR="001C5FD1" w:rsidRPr="004F1EA8">
        <w:rPr>
          <w:sz w:val="24"/>
          <w:szCs w:val="24"/>
          <w:lang w:val="en-GB"/>
        </w:rPr>
        <w:t xml:space="preserve"> suspended and </w:t>
      </w:r>
      <w:r w:rsidR="00E9397E">
        <w:rPr>
          <w:sz w:val="24"/>
          <w:szCs w:val="24"/>
          <w:lang w:val="en-GB"/>
        </w:rPr>
        <w:t>will continue</w:t>
      </w:r>
      <w:r w:rsidR="001C5FD1" w:rsidRPr="004F1EA8">
        <w:rPr>
          <w:sz w:val="24"/>
          <w:szCs w:val="24"/>
          <w:lang w:val="en-GB"/>
        </w:rPr>
        <w:t xml:space="preserve"> from the</w:t>
      </w:r>
      <w:r w:rsidR="00E9397E">
        <w:rPr>
          <w:sz w:val="24"/>
          <w:szCs w:val="24"/>
          <w:lang w:val="en-GB"/>
        </w:rPr>
        <w:t xml:space="preserve"> day </w:t>
      </w:r>
      <w:r w:rsidR="001D092A">
        <w:rPr>
          <w:sz w:val="24"/>
          <w:szCs w:val="24"/>
          <w:lang w:val="en-GB"/>
        </w:rPr>
        <w:t xml:space="preserve">of </w:t>
      </w:r>
      <w:r w:rsidR="001D092A" w:rsidRPr="004F1EA8">
        <w:rPr>
          <w:sz w:val="24"/>
          <w:szCs w:val="24"/>
          <w:lang w:val="en-GB"/>
        </w:rPr>
        <w:t>replacement</w:t>
      </w:r>
      <w:r w:rsidR="001C5FD1" w:rsidRPr="004F1EA8">
        <w:rPr>
          <w:sz w:val="24"/>
          <w:szCs w:val="24"/>
          <w:lang w:val="en-GB"/>
        </w:rPr>
        <w:t xml:space="preserve"> or the return of the repaired item. If only a part of the item is replaced or substantially repaired, the warranty period begins</w:t>
      </w:r>
      <w:r w:rsidR="00E9397E">
        <w:rPr>
          <w:sz w:val="24"/>
          <w:szCs w:val="24"/>
          <w:lang w:val="en-GB"/>
        </w:rPr>
        <w:t xml:space="preserve"> </w:t>
      </w:r>
      <w:r w:rsidR="001C5FD1" w:rsidRPr="004F1EA8">
        <w:rPr>
          <w:sz w:val="24"/>
          <w:szCs w:val="24"/>
          <w:lang w:val="en-GB"/>
        </w:rPr>
        <w:t>for that part</w:t>
      </w:r>
      <w:r w:rsidR="00E9397E">
        <w:rPr>
          <w:sz w:val="24"/>
          <w:szCs w:val="24"/>
          <w:lang w:val="en-GB"/>
        </w:rPr>
        <w:t xml:space="preserve"> only</w:t>
      </w:r>
      <w:r w:rsidR="001C5FD1" w:rsidRPr="004F1EA8">
        <w:rPr>
          <w:sz w:val="24"/>
          <w:szCs w:val="24"/>
          <w:lang w:val="en-GB"/>
        </w:rPr>
        <w:t>.</w:t>
      </w:r>
    </w:p>
    <w:p w14:paraId="76D2FC45" w14:textId="4C825A2F" w:rsidR="001C5FD1" w:rsidRPr="004F1EA8" w:rsidRDefault="001C5FD1" w:rsidP="00D67613">
      <w:pPr>
        <w:numPr>
          <w:ilvl w:val="0"/>
          <w:numId w:val="1"/>
        </w:numPr>
        <w:spacing w:line="360" w:lineRule="auto"/>
        <w:jc w:val="both"/>
        <w:rPr>
          <w:sz w:val="24"/>
          <w:szCs w:val="24"/>
          <w:lang w:val="en-GB"/>
        </w:rPr>
      </w:pPr>
      <w:r w:rsidRPr="004F1EA8">
        <w:rPr>
          <w:sz w:val="24"/>
          <w:szCs w:val="24"/>
          <w:lang w:val="en-GB"/>
        </w:rPr>
        <w:t xml:space="preserve">The </w:t>
      </w:r>
      <w:r w:rsidR="00A04821" w:rsidRPr="004F1EA8">
        <w:rPr>
          <w:sz w:val="24"/>
          <w:szCs w:val="24"/>
          <w:lang w:val="en-GB"/>
        </w:rPr>
        <w:t xml:space="preserve">tenderer </w:t>
      </w:r>
      <w:r w:rsidRPr="004F1EA8">
        <w:rPr>
          <w:sz w:val="24"/>
          <w:szCs w:val="24"/>
          <w:lang w:val="en-GB"/>
        </w:rPr>
        <w:t>guarantees that the equipment will function in accordance with the manufacturer's technical specificati</w:t>
      </w:r>
      <w:r w:rsidR="00E9397E">
        <w:rPr>
          <w:sz w:val="24"/>
          <w:szCs w:val="24"/>
          <w:lang w:val="en-GB"/>
        </w:rPr>
        <w:t>on</w:t>
      </w:r>
      <w:r w:rsidRPr="004F1EA8">
        <w:rPr>
          <w:sz w:val="24"/>
          <w:szCs w:val="24"/>
          <w:lang w:val="en-GB"/>
        </w:rPr>
        <w:t xml:space="preserve">. The </w:t>
      </w:r>
      <w:r w:rsidR="00A04821" w:rsidRPr="004F1EA8">
        <w:rPr>
          <w:sz w:val="24"/>
          <w:szCs w:val="24"/>
          <w:lang w:val="en-GB"/>
        </w:rPr>
        <w:t>tenderer</w:t>
      </w:r>
      <w:r w:rsidRPr="004F1EA8">
        <w:rPr>
          <w:sz w:val="24"/>
          <w:szCs w:val="24"/>
          <w:lang w:val="en-GB"/>
        </w:rPr>
        <w:t xml:space="preserve"> is responsible for maintaining the equipment within the warranty period and undertakes to provide spare parts and service support at the </w:t>
      </w:r>
      <w:r w:rsidR="00A04821" w:rsidRPr="004F1EA8">
        <w:rPr>
          <w:color w:val="auto"/>
          <w:sz w:val="24"/>
          <w:szCs w:val="24"/>
          <w:lang w:val="en-GB"/>
        </w:rPr>
        <w:t xml:space="preserve">Contracting Authority </w:t>
      </w:r>
      <w:r w:rsidRPr="004F1EA8">
        <w:rPr>
          <w:sz w:val="24"/>
          <w:szCs w:val="24"/>
          <w:lang w:val="en-GB"/>
        </w:rPr>
        <w:t>'s address within the total warranty.</w:t>
      </w:r>
    </w:p>
    <w:p w14:paraId="1724EC43" w14:textId="4935ED11" w:rsidR="001C5FD1" w:rsidRPr="004F1EA8" w:rsidRDefault="001C5FD1" w:rsidP="00D67613">
      <w:pPr>
        <w:numPr>
          <w:ilvl w:val="0"/>
          <w:numId w:val="1"/>
        </w:numPr>
        <w:spacing w:line="360" w:lineRule="auto"/>
        <w:jc w:val="both"/>
        <w:rPr>
          <w:sz w:val="24"/>
          <w:szCs w:val="24"/>
          <w:lang w:val="en-GB"/>
        </w:rPr>
      </w:pPr>
      <w:r w:rsidRPr="004F1EA8">
        <w:rPr>
          <w:sz w:val="24"/>
          <w:szCs w:val="24"/>
          <w:lang w:val="en-GB"/>
        </w:rPr>
        <w:t xml:space="preserve">The </w:t>
      </w:r>
      <w:r w:rsidR="00A04821" w:rsidRPr="004F1EA8">
        <w:rPr>
          <w:sz w:val="24"/>
          <w:szCs w:val="24"/>
          <w:lang w:val="en-GB"/>
        </w:rPr>
        <w:t>tenderer</w:t>
      </w:r>
      <w:r w:rsidRPr="004F1EA8">
        <w:rPr>
          <w:sz w:val="24"/>
          <w:szCs w:val="24"/>
          <w:lang w:val="en-GB"/>
        </w:rPr>
        <w:t xml:space="preserve"> undertakes to provide spare parts and service support beyond the equipment warranty period of at least 10 years, counting from the date of expiry of the total warranty.</w:t>
      </w:r>
    </w:p>
    <w:p w14:paraId="7E88904A" w14:textId="394692B4" w:rsidR="001C5FD1" w:rsidRPr="004F1EA8" w:rsidRDefault="001C5FD1" w:rsidP="00D67613">
      <w:pPr>
        <w:numPr>
          <w:ilvl w:val="0"/>
          <w:numId w:val="1"/>
        </w:numPr>
        <w:spacing w:line="360" w:lineRule="auto"/>
        <w:jc w:val="both"/>
        <w:rPr>
          <w:sz w:val="24"/>
          <w:szCs w:val="24"/>
          <w:lang w:val="en-GB"/>
        </w:rPr>
      </w:pPr>
      <w:r w:rsidRPr="004F1EA8">
        <w:rPr>
          <w:sz w:val="24"/>
          <w:szCs w:val="24"/>
          <w:lang w:val="en-GB"/>
        </w:rPr>
        <w:t>The warranty period includes a response to a service intervention within 48 hours of receivi</w:t>
      </w:r>
      <w:r w:rsidR="001D092A">
        <w:rPr>
          <w:sz w:val="24"/>
          <w:szCs w:val="24"/>
          <w:lang w:val="en-GB"/>
        </w:rPr>
        <w:t>ng a written call (letter and/</w:t>
      </w:r>
      <w:r w:rsidRPr="004F1EA8">
        <w:rPr>
          <w:sz w:val="24"/>
          <w:szCs w:val="24"/>
          <w:lang w:val="en-GB"/>
        </w:rPr>
        <w:t>or e-mail) for it.</w:t>
      </w:r>
    </w:p>
    <w:p w14:paraId="581471CC" w14:textId="556EEA0E" w:rsidR="001C5FD1" w:rsidRPr="004F1EA8" w:rsidRDefault="001C5FD1" w:rsidP="00D67613">
      <w:pPr>
        <w:numPr>
          <w:ilvl w:val="0"/>
          <w:numId w:val="1"/>
        </w:numPr>
        <w:spacing w:line="360" w:lineRule="auto"/>
        <w:jc w:val="both"/>
        <w:rPr>
          <w:sz w:val="24"/>
          <w:szCs w:val="24"/>
          <w:lang w:val="en-GB"/>
        </w:rPr>
      </w:pPr>
      <w:r w:rsidRPr="004F1EA8">
        <w:rPr>
          <w:sz w:val="24"/>
          <w:szCs w:val="24"/>
          <w:lang w:val="en-GB"/>
        </w:rPr>
        <w:t xml:space="preserve">The </w:t>
      </w:r>
      <w:r w:rsidR="00A04821" w:rsidRPr="004F1EA8">
        <w:rPr>
          <w:sz w:val="24"/>
          <w:szCs w:val="24"/>
          <w:lang w:val="en-GB"/>
        </w:rPr>
        <w:t>tenderer</w:t>
      </w:r>
      <w:r w:rsidRPr="004F1EA8">
        <w:rPr>
          <w:sz w:val="24"/>
          <w:szCs w:val="24"/>
          <w:lang w:val="en-GB"/>
        </w:rPr>
        <w:t xml:space="preserve"> is obliged to </w:t>
      </w:r>
      <w:r w:rsidR="00773F87">
        <w:rPr>
          <w:sz w:val="24"/>
          <w:szCs w:val="24"/>
          <w:lang w:val="en-GB"/>
        </w:rPr>
        <w:t xml:space="preserve">a contact person for </w:t>
      </w:r>
      <w:r w:rsidRPr="004F1EA8">
        <w:rPr>
          <w:sz w:val="24"/>
          <w:szCs w:val="24"/>
          <w:lang w:val="en-GB"/>
        </w:rPr>
        <w:t>the equipment user in the event of a defect or defect</w:t>
      </w:r>
      <w:r w:rsidR="004A697B">
        <w:rPr>
          <w:sz w:val="24"/>
          <w:szCs w:val="24"/>
          <w:lang w:val="en-GB"/>
        </w:rPr>
        <w:t>s</w:t>
      </w:r>
      <w:r w:rsidRPr="004F1EA8">
        <w:rPr>
          <w:sz w:val="24"/>
          <w:szCs w:val="24"/>
          <w:lang w:val="en-GB"/>
        </w:rPr>
        <w:t xml:space="preserve"> in the goods for the entire duration of the warranty period. Such persons must be availa</w:t>
      </w:r>
      <w:r w:rsidR="001D092A">
        <w:rPr>
          <w:sz w:val="24"/>
          <w:szCs w:val="24"/>
          <w:lang w:val="en-GB"/>
        </w:rPr>
        <w:t>ble to the user on working days.</w:t>
      </w:r>
    </w:p>
    <w:p w14:paraId="72A300E7" w14:textId="77EED9CA" w:rsidR="001C5FD1" w:rsidRPr="004F1EA8" w:rsidRDefault="001C5FD1" w:rsidP="00D67613">
      <w:pPr>
        <w:spacing w:line="360" w:lineRule="auto"/>
        <w:jc w:val="both"/>
        <w:rPr>
          <w:sz w:val="24"/>
          <w:szCs w:val="24"/>
          <w:lang w:val="en-GB"/>
        </w:rPr>
      </w:pPr>
    </w:p>
    <w:p w14:paraId="6E297195" w14:textId="77777777" w:rsidR="001C5FD1" w:rsidRPr="004F1EA8" w:rsidRDefault="001C5FD1" w:rsidP="00D67613">
      <w:pPr>
        <w:spacing w:line="360" w:lineRule="auto"/>
        <w:jc w:val="both"/>
        <w:rPr>
          <w:b/>
          <w:sz w:val="24"/>
          <w:szCs w:val="24"/>
          <w:lang w:val="en-GB"/>
        </w:rPr>
      </w:pPr>
      <w:r w:rsidRPr="004F1EA8">
        <w:rPr>
          <w:b/>
          <w:sz w:val="24"/>
          <w:szCs w:val="24"/>
          <w:lang w:val="en-GB"/>
        </w:rPr>
        <w:t>5. DETERMINING TENDER PRICES</w:t>
      </w:r>
    </w:p>
    <w:p w14:paraId="46F75245" w14:textId="77777777" w:rsidR="001C5FD1" w:rsidRPr="004F1EA8" w:rsidRDefault="001C5FD1" w:rsidP="00D67613">
      <w:pPr>
        <w:spacing w:line="360" w:lineRule="auto"/>
        <w:jc w:val="both"/>
        <w:rPr>
          <w:b/>
          <w:sz w:val="24"/>
          <w:szCs w:val="24"/>
          <w:lang w:val="en-GB"/>
        </w:rPr>
      </w:pPr>
    </w:p>
    <w:p w14:paraId="628B2ABE" w14:textId="4ABBA557" w:rsidR="0063661E" w:rsidRPr="004F1EA8" w:rsidRDefault="001C5FD1" w:rsidP="0063661E">
      <w:pPr>
        <w:spacing w:line="360" w:lineRule="auto"/>
        <w:jc w:val="both"/>
        <w:rPr>
          <w:sz w:val="24"/>
          <w:szCs w:val="24"/>
          <w:lang w:val="en-GB"/>
        </w:rPr>
      </w:pPr>
      <w:r w:rsidRPr="004F1EA8">
        <w:rPr>
          <w:sz w:val="24"/>
          <w:szCs w:val="24"/>
          <w:lang w:val="en-GB"/>
        </w:rPr>
        <w:t>T</w:t>
      </w:r>
      <w:r w:rsidR="001D092A">
        <w:rPr>
          <w:sz w:val="24"/>
          <w:szCs w:val="24"/>
          <w:lang w:val="en-GB"/>
        </w:rPr>
        <w:t xml:space="preserve">enderer shall complete </w:t>
      </w:r>
      <w:r w:rsidR="00773F87">
        <w:rPr>
          <w:sz w:val="24"/>
          <w:szCs w:val="24"/>
          <w:lang w:val="en-GB"/>
        </w:rPr>
        <w:t>A</w:t>
      </w:r>
      <w:r w:rsidR="001D092A">
        <w:rPr>
          <w:sz w:val="24"/>
          <w:szCs w:val="24"/>
          <w:lang w:val="en-GB"/>
        </w:rPr>
        <w:t>nnex II</w:t>
      </w:r>
      <w:r w:rsidR="00A558F3">
        <w:rPr>
          <w:sz w:val="24"/>
          <w:szCs w:val="24"/>
          <w:lang w:val="en-GB"/>
        </w:rPr>
        <w:t>I</w:t>
      </w:r>
      <w:r w:rsidRPr="004F1EA8">
        <w:rPr>
          <w:sz w:val="24"/>
          <w:szCs w:val="24"/>
          <w:lang w:val="en-GB"/>
        </w:rPr>
        <w:t xml:space="preserve"> </w:t>
      </w:r>
      <w:r w:rsidR="001D092A" w:rsidRPr="004F1EA8">
        <w:rPr>
          <w:sz w:val="24"/>
          <w:szCs w:val="24"/>
          <w:lang w:val="en-GB"/>
        </w:rPr>
        <w:t>of tender documentation</w:t>
      </w:r>
      <w:r w:rsidR="00A558F3">
        <w:rPr>
          <w:sz w:val="24"/>
          <w:szCs w:val="24"/>
          <w:lang w:val="en-GB"/>
        </w:rPr>
        <w:t xml:space="preserve"> -</w:t>
      </w:r>
      <w:r w:rsidR="001D092A" w:rsidRPr="004F1EA8">
        <w:rPr>
          <w:sz w:val="24"/>
          <w:szCs w:val="24"/>
          <w:lang w:val="en-GB"/>
        </w:rPr>
        <w:t xml:space="preserve"> </w:t>
      </w:r>
      <w:r w:rsidR="00B10498">
        <w:rPr>
          <w:sz w:val="24"/>
          <w:szCs w:val="24"/>
          <w:lang w:val="en-GB"/>
        </w:rPr>
        <w:t>COSTS SPECIFICATION</w:t>
      </w:r>
      <w:r w:rsidR="00A558F3">
        <w:rPr>
          <w:sz w:val="24"/>
          <w:szCs w:val="24"/>
          <w:lang w:val="en-GB"/>
        </w:rPr>
        <w:t xml:space="preserve"> SHEET</w:t>
      </w:r>
      <w:r w:rsidRPr="004F1EA8">
        <w:rPr>
          <w:sz w:val="24"/>
          <w:szCs w:val="24"/>
          <w:lang w:val="en-GB"/>
        </w:rPr>
        <w:t>.</w:t>
      </w:r>
      <w:r w:rsidR="0063661E">
        <w:rPr>
          <w:sz w:val="24"/>
          <w:szCs w:val="24"/>
          <w:lang w:val="en-GB"/>
        </w:rPr>
        <w:t xml:space="preserve"> </w:t>
      </w:r>
      <w:r w:rsidR="0063661E" w:rsidRPr="004F1EA8">
        <w:rPr>
          <w:sz w:val="24"/>
          <w:szCs w:val="24"/>
          <w:lang w:val="en-GB"/>
        </w:rPr>
        <w:t>Tender prices must be stated in EUR.</w:t>
      </w:r>
    </w:p>
    <w:p w14:paraId="7F1FCF31" w14:textId="77777777" w:rsidR="00CA5DF6" w:rsidRDefault="001C5FD1" w:rsidP="00CA5DF6">
      <w:pPr>
        <w:pStyle w:val="ListParagraph"/>
        <w:numPr>
          <w:ilvl w:val="0"/>
          <w:numId w:val="3"/>
        </w:numPr>
        <w:spacing w:line="360" w:lineRule="auto"/>
        <w:jc w:val="both"/>
        <w:rPr>
          <w:sz w:val="24"/>
          <w:szCs w:val="24"/>
          <w:lang w:val="en-GB"/>
        </w:rPr>
      </w:pPr>
      <w:r w:rsidRPr="00CA5DF6">
        <w:rPr>
          <w:sz w:val="24"/>
          <w:szCs w:val="24"/>
          <w:lang w:val="en-GB"/>
        </w:rPr>
        <w:t>If the tenderer is not subject to VAT, it has to be stated in the Annex I of tender documentation - BID SHEET.</w:t>
      </w:r>
      <w:r w:rsidR="0063661E" w:rsidRPr="00CA5DF6">
        <w:rPr>
          <w:sz w:val="24"/>
          <w:szCs w:val="24"/>
          <w:lang w:val="en-GB"/>
        </w:rPr>
        <w:t xml:space="preserve"> </w:t>
      </w:r>
    </w:p>
    <w:p w14:paraId="140E1414" w14:textId="77777777" w:rsidR="00CA5DF6" w:rsidRDefault="0063661E" w:rsidP="00CA5DF6">
      <w:pPr>
        <w:pStyle w:val="ListParagraph"/>
        <w:numPr>
          <w:ilvl w:val="0"/>
          <w:numId w:val="3"/>
        </w:numPr>
        <w:spacing w:line="360" w:lineRule="auto"/>
        <w:jc w:val="both"/>
        <w:rPr>
          <w:sz w:val="24"/>
          <w:szCs w:val="24"/>
          <w:lang w:val="en-GB"/>
        </w:rPr>
      </w:pPr>
      <w:r w:rsidRPr="00CA5DF6">
        <w:rPr>
          <w:sz w:val="24"/>
          <w:szCs w:val="24"/>
          <w:lang w:val="en-GB"/>
        </w:rPr>
        <w:lastRenderedPageBreak/>
        <w:t>Tenderers must state unit prices with and without V</w:t>
      </w:r>
      <w:r w:rsidR="00CA5DF6">
        <w:rPr>
          <w:sz w:val="24"/>
          <w:szCs w:val="24"/>
          <w:lang w:val="en-GB"/>
        </w:rPr>
        <w:t xml:space="preserve">alue </w:t>
      </w:r>
      <w:r w:rsidRPr="00CA5DF6">
        <w:rPr>
          <w:sz w:val="24"/>
          <w:szCs w:val="24"/>
          <w:lang w:val="en-GB"/>
        </w:rPr>
        <w:t>A</w:t>
      </w:r>
      <w:r w:rsidR="00CA5DF6">
        <w:rPr>
          <w:sz w:val="24"/>
          <w:szCs w:val="24"/>
          <w:lang w:val="en-GB"/>
        </w:rPr>
        <w:t xml:space="preserve">dded </w:t>
      </w:r>
      <w:r w:rsidRPr="00CA5DF6">
        <w:rPr>
          <w:sz w:val="24"/>
          <w:szCs w:val="24"/>
          <w:lang w:val="en-GB"/>
        </w:rPr>
        <w:t>T</w:t>
      </w:r>
      <w:r w:rsidR="00CA5DF6">
        <w:rPr>
          <w:sz w:val="24"/>
          <w:szCs w:val="24"/>
          <w:lang w:val="en-GB"/>
        </w:rPr>
        <w:t>ax (VAT)</w:t>
      </w:r>
      <w:r w:rsidRPr="00CA5DF6">
        <w:rPr>
          <w:sz w:val="24"/>
          <w:szCs w:val="24"/>
          <w:lang w:val="en-GB"/>
        </w:rPr>
        <w:t xml:space="preserve">, VAT, and total price with and without VAT (rounded to 2 decimal places), for each item. </w:t>
      </w:r>
    </w:p>
    <w:p w14:paraId="5B409337" w14:textId="71B6FCD3" w:rsidR="001C5FD1" w:rsidRPr="00CA5DF6" w:rsidRDefault="001C5FD1" w:rsidP="00CA5DF6">
      <w:pPr>
        <w:pStyle w:val="ListParagraph"/>
        <w:numPr>
          <w:ilvl w:val="0"/>
          <w:numId w:val="3"/>
        </w:numPr>
        <w:spacing w:line="360" w:lineRule="auto"/>
        <w:jc w:val="both"/>
        <w:rPr>
          <w:sz w:val="24"/>
          <w:szCs w:val="24"/>
          <w:lang w:val="en-GB"/>
        </w:rPr>
      </w:pPr>
      <w:r w:rsidRPr="00CA5DF6">
        <w:rPr>
          <w:sz w:val="24"/>
          <w:szCs w:val="24"/>
          <w:lang w:val="en-GB"/>
        </w:rPr>
        <w:t>Tender price without VAT must include all costs and discounts for goods and services (such as costs of transport, etc.).</w:t>
      </w:r>
    </w:p>
    <w:p w14:paraId="43E585CB" w14:textId="7563EDBA" w:rsidR="001C5FD1" w:rsidRPr="00CA5DF6" w:rsidRDefault="001C5FD1" w:rsidP="00CA5DF6">
      <w:pPr>
        <w:pStyle w:val="ListParagraph"/>
        <w:numPr>
          <w:ilvl w:val="0"/>
          <w:numId w:val="3"/>
        </w:numPr>
        <w:spacing w:line="360" w:lineRule="auto"/>
        <w:jc w:val="both"/>
        <w:rPr>
          <w:sz w:val="24"/>
          <w:szCs w:val="24"/>
          <w:lang w:val="en-GB"/>
        </w:rPr>
      </w:pPr>
      <w:r w:rsidRPr="00CA5DF6">
        <w:rPr>
          <w:sz w:val="24"/>
          <w:szCs w:val="24"/>
          <w:lang w:val="en-GB"/>
        </w:rPr>
        <w:t>Tender price must be fixed and may not be amended during the period of Contract Duration.</w:t>
      </w:r>
      <w:r w:rsidR="0063661E" w:rsidRPr="00CA5DF6">
        <w:rPr>
          <w:sz w:val="24"/>
          <w:szCs w:val="24"/>
          <w:lang w:val="en-GB"/>
        </w:rPr>
        <w:t xml:space="preserve"> </w:t>
      </w:r>
      <w:r w:rsidR="006018C2" w:rsidRPr="00CA5DF6">
        <w:rPr>
          <w:sz w:val="24"/>
          <w:szCs w:val="24"/>
          <w:lang w:val="en-GB"/>
        </w:rPr>
        <w:t>Tender prices include</w:t>
      </w:r>
      <w:r w:rsidRPr="00CA5DF6">
        <w:rPr>
          <w:sz w:val="24"/>
          <w:szCs w:val="24"/>
          <w:lang w:val="en-GB"/>
        </w:rPr>
        <w:t xml:space="preserve"> all the requirements specified in the tender dossier.</w:t>
      </w:r>
    </w:p>
    <w:p w14:paraId="7F0487C3" w14:textId="5009867C" w:rsidR="001C5FD1" w:rsidRDefault="00A558F3" w:rsidP="00CA5DF6">
      <w:pPr>
        <w:pStyle w:val="ListParagraph"/>
        <w:numPr>
          <w:ilvl w:val="0"/>
          <w:numId w:val="3"/>
        </w:numPr>
        <w:spacing w:line="360" w:lineRule="auto"/>
        <w:jc w:val="both"/>
        <w:rPr>
          <w:sz w:val="24"/>
          <w:szCs w:val="24"/>
          <w:lang w:val="en-GB"/>
        </w:rPr>
      </w:pPr>
      <w:r w:rsidRPr="00CA5DF6">
        <w:rPr>
          <w:sz w:val="24"/>
          <w:szCs w:val="24"/>
          <w:lang w:val="en-GB"/>
        </w:rPr>
        <w:t>Contractor subsequently will not recognize any costs that are not included tender prices</w:t>
      </w:r>
      <w:r w:rsidR="001C5FD1" w:rsidRPr="00CA5DF6">
        <w:rPr>
          <w:sz w:val="24"/>
          <w:szCs w:val="24"/>
          <w:lang w:val="en-GB"/>
        </w:rPr>
        <w:t>.</w:t>
      </w:r>
    </w:p>
    <w:p w14:paraId="187931CB" w14:textId="70D01110" w:rsidR="00837B49" w:rsidRPr="00CA5DF6" w:rsidRDefault="00837B49" w:rsidP="00CA5DF6">
      <w:pPr>
        <w:pStyle w:val="ListParagraph"/>
        <w:numPr>
          <w:ilvl w:val="0"/>
          <w:numId w:val="3"/>
        </w:numPr>
        <w:spacing w:line="360" w:lineRule="auto"/>
        <w:jc w:val="both"/>
        <w:rPr>
          <w:sz w:val="24"/>
          <w:szCs w:val="24"/>
          <w:lang w:val="en-GB"/>
        </w:rPr>
      </w:pPr>
      <w:r>
        <w:rPr>
          <w:sz w:val="24"/>
          <w:szCs w:val="24"/>
          <w:lang w:val="en-GB"/>
        </w:rPr>
        <w:t xml:space="preserve">The Contracting Authority will consider </w:t>
      </w:r>
      <w:r w:rsidR="00D47242">
        <w:rPr>
          <w:sz w:val="24"/>
          <w:szCs w:val="24"/>
          <w:lang w:val="en-GB"/>
        </w:rPr>
        <w:t xml:space="preserve">the </w:t>
      </w:r>
      <w:r>
        <w:rPr>
          <w:sz w:val="24"/>
          <w:szCs w:val="24"/>
          <w:lang w:val="en-GB"/>
        </w:rPr>
        <w:t>overall cost of purchase (price + VAT</w:t>
      </w:r>
      <w:r w:rsidR="00D47242">
        <w:rPr>
          <w:sz w:val="24"/>
          <w:szCs w:val="24"/>
          <w:lang w:val="en-GB"/>
        </w:rPr>
        <w:t xml:space="preserve"> if any)</w:t>
      </w:r>
      <w:r w:rsidR="004B44B3">
        <w:rPr>
          <w:sz w:val="24"/>
          <w:szCs w:val="24"/>
          <w:lang w:val="en-GB"/>
        </w:rPr>
        <w:t xml:space="preserve"> as the price of the offer</w:t>
      </w:r>
      <w:r w:rsidR="00D47242">
        <w:rPr>
          <w:sz w:val="24"/>
          <w:szCs w:val="24"/>
          <w:lang w:val="en-GB"/>
        </w:rPr>
        <w:t>.</w:t>
      </w:r>
    </w:p>
    <w:p w14:paraId="58580168" w14:textId="77777777" w:rsidR="0063661E" w:rsidRPr="004F1EA8" w:rsidRDefault="0063661E" w:rsidP="00D67613">
      <w:pPr>
        <w:spacing w:line="360" w:lineRule="auto"/>
        <w:jc w:val="both"/>
        <w:rPr>
          <w:sz w:val="24"/>
          <w:szCs w:val="24"/>
          <w:lang w:val="en-GB"/>
        </w:rPr>
      </w:pPr>
    </w:p>
    <w:p w14:paraId="6BD93342" w14:textId="77777777" w:rsidR="001C5FD1" w:rsidRPr="004F1EA8" w:rsidRDefault="001C5FD1" w:rsidP="00D67613">
      <w:pPr>
        <w:spacing w:line="360" w:lineRule="auto"/>
        <w:jc w:val="both"/>
        <w:rPr>
          <w:b/>
          <w:sz w:val="24"/>
          <w:szCs w:val="24"/>
          <w:lang w:val="en-GB"/>
        </w:rPr>
      </w:pPr>
      <w:r w:rsidRPr="004F1EA8">
        <w:rPr>
          <w:b/>
          <w:sz w:val="24"/>
          <w:szCs w:val="24"/>
          <w:lang w:val="en-GB"/>
        </w:rPr>
        <w:t>6. SUBMISSION OF TENDERS</w:t>
      </w:r>
    </w:p>
    <w:p w14:paraId="069048B7" w14:textId="77777777" w:rsidR="001C5FD1" w:rsidRPr="004F1EA8" w:rsidRDefault="001C5FD1" w:rsidP="00D67613">
      <w:pPr>
        <w:spacing w:line="360" w:lineRule="auto"/>
        <w:jc w:val="both"/>
        <w:rPr>
          <w:b/>
          <w:sz w:val="24"/>
          <w:szCs w:val="24"/>
          <w:lang w:val="en-GB"/>
        </w:rPr>
      </w:pPr>
    </w:p>
    <w:p w14:paraId="295D82EA" w14:textId="77777777" w:rsidR="006018C2" w:rsidRPr="00CA5DF6" w:rsidRDefault="001C5FD1" w:rsidP="00CA5DF6">
      <w:pPr>
        <w:pStyle w:val="ListParagraph"/>
        <w:numPr>
          <w:ilvl w:val="0"/>
          <w:numId w:val="4"/>
        </w:numPr>
        <w:spacing w:line="360" w:lineRule="auto"/>
        <w:ind w:left="360"/>
        <w:jc w:val="both"/>
        <w:rPr>
          <w:sz w:val="24"/>
          <w:szCs w:val="24"/>
          <w:lang w:val="en-GB"/>
        </w:rPr>
      </w:pPr>
      <w:r w:rsidRPr="00CA5DF6">
        <w:rPr>
          <w:sz w:val="24"/>
          <w:szCs w:val="24"/>
          <w:lang w:val="en-GB"/>
        </w:rPr>
        <w:t xml:space="preserve">Only electronic bids </w:t>
      </w:r>
      <w:r w:rsidR="006018C2" w:rsidRPr="00CA5DF6">
        <w:rPr>
          <w:sz w:val="24"/>
          <w:szCs w:val="24"/>
          <w:lang w:val="en-GB"/>
        </w:rPr>
        <w:t>in format PDF may be submitted.</w:t>
      </w:r>
    </w:p>
    <w:p w14:paraId="63B87E4D" w14:textId="34FFA173" w:rsidR="00BC7410" w:rsidRPr="00256901" w:rsidRDefault="001C5FD1" w:rsidP="00CA5DF6">
      <w:pPr>
        <w:pStyle w:val="ListParagraph"/>
        <w:numPr>
          <w:ilvl w:val="0"/>
          <w:numId w:val="4"/>
        </w:numPr>
        <w:spacing w:line="360" w:lineRule="auto"/>
        <w:ind w:left="360"/>
        <w:jc w:val="both"/>
        <w:rPr>
          <w:color w:val="auto"/>
          <w:sz w:val="24"/>
          <w:szCs w:val="24"/>
          <w:lang w:val="en-GB"/>
        </w:rPr>
      </w:pPr>
      <w:r w:rsidRPr="00256901">
        <w:rPr>
          <w:color w:val="auto"/>
          <w:sz w:val="24"/>
          <w:szCs w:val="24"/>
          <w:lang w:val="en-GB"/>
        </w:rPr>
        <w:t>The ten</w:t>
      </w:r>
      <w:r w:rsidR="006018C2" w:rsidRPr="00256901">
        <w:rPr>
          <w:color w:val="auto"/>
          <w:sz w:val="24"/>
          <w:szCs w:val="24"/>
          <w:lang w:val="en-GB"/>
        </w:rPr>
        <w:t>der</w:t>
      </w:r>
      <w:r w:rsidRPr="00256901">
        <w:rPr>
          <w:color w:val="auto"/>
          <w:sz w:val="24"/>
          <w:szCs w:val="24"/>
          <w:lang w:val="en-GB"/>
        </w:rPr>
        <w:t xml:space="preserve"> shall be submitted until </w:t>
      </w:r>
      <w:r w:rsidR="00CA5DF6" w:rsidRPr="00914EBF">
        <w:rPr>
          <w:b/>
          <w:color w:val="auto"/>
          <w:sz w:val="24"/>
          <w:szCs w:val="24"/>
          <w:lang w:val="en-GB"/>
        </w:rPr>
        <w:t>24</w:t>
      </w:r>
      <w:r w:rsidRPr="00914EBF">
        <w:rPr>
          <w:b/>
          <w:color w:val="auto"/>
          <w:sz w:val="24"/>
          <w:szCs w:val="24"/>
          <w:lang w:val="en-GB"/>
        </w:rPr>
        <w:t xml:space="preserve">:00 hours CET of </w:t>
      </w:r>
      <w:r w:rsidR="00914EBF" w:rsidRPr="00914EBF">
        <w:rPr>
          <w:b/>
          <w:color w:val="auto"/>
          <w:sz w:val="24"/>
          <w:szCs w:val="24"/>
          <w:lang w:val="en-GB"/>
        </w:rPr>
        <w:t>14/10</w:t>
      </w:r>
      <w:r w:rsidRPr="00914EBF">
        <w:rPr>
          <w:b/>
          <w:color w:val="auto"/>
          <w:sz w:val="24"/>
          <w:szCs w:val="24"/>
          <w:lang w:val="en-GB"/>
        </w:rPr>
        <w:t>/2019</w:t>
      </w:r>
      <w:r w:rsidRPr="00914EBF">
        <w:rPr>
          <w:color w:val="auto"/>
          <w:sz w:val="24"/>
          <w:szCs w:val="24"/>
          <w:lang w:val="en-GB"/>
        </w:rPr>
        <w:t>,</w:t>
      </w:r>
      <w:r w:rsidRPr="00256901">
        <w:rPr>
          <w:color w:val="auto"/>
          <w:sz w:val="24"/>
          <w:szCs w:val="24"/>
          <w:lang w:val="en-GB"/>
        </w:rPr>
        <w:t xml:space="preserve"> to </w:t>
      </w:r>
      <w:r w:rsidR="00BC7410" w:rsidRPr="00256901">
        <w:rPr>
          <w:color w:val="auto"/>
          <w:sz w:val="24"/>
          <w:szCs w:val="24"/>
          <w:lang w:val="en-GB"/>
        </w:rPr>
        <w:t>both:</w:t>
      </w:r>
    </w:p>
    <w:p w14:paraId="7F996D9D" w14:textId="77777777" w:rsidR="00BC7410" w:rsidRPr="00256901" w:rsidRDefault="001C5FD1" w:rsidP="007D50D5">
      <w:pPr>
        <w:pStyle w:val="ListParagraph"/>
        <w:numPr>
          <w:ilvl w:val="0"/>
          <w:numId w:val="12"/>
        </w:numPr>
        <w:spacing w:line="360" w:lineRule="auto"/>
        <w:jc w:val="both"/>
        <w:rPr>
          <w:rStyle w:val="Hyperlink"/>
          <w:color w:val="auto"/>
          <w:sz w:val="24"/>
          <w:szCs w:val="24"/>
          <w:u w:val="none"/>
          <w:lang w:val="en-GB"/>
        </w:rPr>
      </w:pPr>
      <w:r w:rsidRPr="00256901">
        <w:rPr>
          <w:color w:val="auto"/>
          <w:sz w:val="24"/>
          <w:szCs w:val="24"/>
          <w:lang w:val="en-GB"/>
        </w:rPr>
        <w:t>the following e-mail address</w:t>
      </w:r>
      <w:r w:rsidR="00CA5DF6" w:rsidRPr="00256901">
        <w:rPr>
          <w:color w:val="auto"/>
          <w:sz w:val="24"/>
          <w:szCs w:val="24"/>
          <w:lang w:val="en-GB"/>
        </w:rPr>
        <w:t>es</w:t>
      </w:r>
      <w:r w:rsidRPr="00256901">
        <w:rPr>
          <w:color w:val="auto"/>
          <w:sz w:val="24"/>
          <w:szCs w:val="24"/>
          <w:lang w:val="en-GB"/>
        </w:rPr>
        <w:t xml:space="preserve">: </w:t>
      </w:r>
      <w:hyperlink r:id="rId19" w:history="1">
        <w:r w:rsidR="006018C2" w:rsidRPr="00256901">
          <w:rPr>
            <w:rStyle w:val="Hyperlink"/>
            <w:color w:val="auto"/>
            <w:sz w:val="24"/>
            <w:szCs w:val="24"/>
            <w:u w:val="none"/>
            <w:lang w:val="en-GB"/>
          </w:rPr>
          <w:t>info@plavi-svijet.org</w:t>
        </w:r>
      </w:hyperlink>
      <w:r w:rsidR="00CA5DF6" w:rsidRPr="00256901">
        <w:rPr>
          <w:rStyle w:val="Hyperlink"/>
          <w:color w:val="auto"/>
          <w:sz w:val="24"/>
          <w:szCs w:val="24"/>
          <w:u w:val="none"/>
          <w:lang w:val="en-GB"/>
        </w:rPr>
        <w:t xml:space="preserve">; </w:t>
      </w:r>
      <w:hyperlink r:id="rId20" w:history="1">
        <w:r w:rsidR="00CA5DF6" w:rsidRPr="00256901">
          <w:rPr>
            <w:rStyle w:val="Hyperlink"/>
            <w:color w:val="auto"/>
            <w:sz w:val="24"/>
            <w:szCs w:val="24"/>
            <w:u w:val="none"/>
            <w:lang w:val="en-GB"/>
          </w:rPr>
          <w:t>nikolina.rako@plavi-svijet.org</w:t>
        </w:r>
      </w:hyperlink>
      <w:r w:rsidR="00BC7410" w:rsidRPr="00256901">
        <w:rPr>
          <w:rStyle w:val="Hyperlink"/>
          <w:color w:val="auto"/>
          <w:sz w:val="24"/>
          <w:szCs w:val="24"/>
          <w:u w:val="none"/>
          <w:lang w:val="en-GB"/>
        </w:rPr>
        <w:t xml:space="preserve"> and</w:t>
      </w:r>
    </w:p>
    <w:p w14:paraId="0453C5E3" w14:textId="2B5229EE" w:rsidR="00C46A10" w:rsidRPr="00256901" w:rsidRDefault="00BC7410" w:rsidP="007D50D5">
      <w:pPr>
        <w:pStyle w:val="ListParagraph"/>
        <w:numPr>
          <w:ilvl w:val="0"/>
          <w:numId w:val="12"/>
        </w:numPr>
        <w:spacing w:line="360" w:lineRule="auto"/>
        <w:jc w:val="both"/>
        <w:rPr>
          <w:rStyle w:val="Hyperlink"/>
          <w:color w:val="auto"/>
          <w:sz w:val="24"/>
          <w:szCs w:val="24"/>
          <w:u w:val="none"/>
          <w:lang w:val="en-GB"/>
        </w:rPr>
      </w:pPr>
      <w:r w:rsidRPr="00256901">
        <w:rPr>
          <w:rStyle w:val="Hyperlink"/>
          <w:color w:val="auto"/>
          <w:sz w:val="24"/>
          <w:szCs w:val="24"/>
          <w:u w:val="none"/>
          <w:lang w:val="en-GB"/>
        </w:rPr>
        <w:t>by post</w:t>
      </w:r>
      <w:r w:rsidR="007D50D5" w:rsidRPr="00256901">
        <w:rPr>
          <w:rStyle w:val="Hyperlink"/>
          <w:color w:val="auto"/>
          <w:sz w:val="24"/>
          <w:szCs w:val="24"/>
          <w:u w:val="none"/>
          <w:lang w:val="en-GB"/>
        </w:rPr>
        <w:t xml:space="preserve"> where the postmark date on the package must be the deadline date or earlier</w:t>
      </w:r>
      <w:r w:rsidRPr="00256901">
        <w:rPr>
          <w:rStyle w:val="Hyperlink"/>
          <w:color w:val="auto"/>
          <w:sz w:val="24"/>
          <w:szCs w:val="24"/>
          <w:u w:val="none"/>
          <w:lang w:val="en-GB"/>
        </w:rPr>
        <w:t xml:space="preserve">, to the delivery address: </w:t>
      </w:r>
    </w:p>
    <w:p w14:paraId="684250F2" w14:textId="1CDB3F47" w:rsidR="001C5FD1" w:rsidRPr="00256901" w:rsidRDefault="00C46A10" w:rsidP="00414163">
      <w:pPr>
        <w:pStyle w:val="ListParagraph"/>
        <w:spacing w:line="360" w:lineRule="auto"/>
        <w:jc w:val="center"/>
        <w:rPr>
          <w:rStyle w:val="Hyperlink"/>
          <w:color w:val="auto"/>
          <w:sz w:val="24"/>
          <w:szCs w:val="24"/>
          <w:u w:val="none"/>
          <w:lang w:val="en-GB"/>
        </w:rPr>
      </w:pPr>
      <w:r w:rsidRPr="00256901">
        <w:rPr>
          <w:rStyle w:val="Hyperlink"/>
          <w:color w:val="auto"/>
          <w:sz w:val="24"/>
          <w:szCs w:val="24"/>
          <w:u w:val="none"/>
          <w:lang w:val="en-GB"/>
        </w:rPr>
        <w:t>BLUE WORLD INSTITUTE</w:t>
      </w:r>
    </w:p>
    <w:p w14:paraId="221747E8" w14:textId="4FFF8CF4" w:rsidR="00C46A10" w:rsidRPr="00256901" w:rsidRDefault="00C46A10" w:rsidP="00414163">
      <w:pPr>
        <w:pStyle w:val="ListParagraph"/>
        <w:spacing w:line="360" w:lineRule="auto"/>
        <w:jc w:val="center"/>
        <w:rPr>
          <w:rStyle w:val="Hyperlink"/>
          <w:color w:val="auto"/>
          <w:sz w:val="24"/>
          <w:szCs w:val="24"/>
          <w:u w:val="none"/>
          <w:lang w:val="en-GB"/>
        </w:rPr>
      </w:pPr>
      <w:r w:rsidRPr="00256901">
        <w:rPr>
          <w:rStyle w:val="Hyperlink"/>
          <w:color w:val="auto"/>
          <w:sz w:val="24"/>
          <w:szCs w:val="24"/>
          <w:u w:val="none"/>
          <w:lang w:val="en-GB"/>
        </w:rPr>
        <w:t>KAŠTEL 24, 51551 VELI LOŠINJ, CROATIA</w:t>
      </w:r>
    </w:p>
    <w:p w14:paraId="5F48EABD" w14:textId="77777777" w:rsidR="00C46A10" w:rsidRPr="00256901" w:rsidRDefault="00C46A10" w:rsidP="00414163">
      <w:pPr>
        <w:spacing w:line="360" w:lineRule="auto"/>
        <w:jc w:val="center"/>
        <w:rPr>
          <w:b/>
          <w:color w:val="auto"/>
          <w:sz w:val="24"/>
          <w:szCs w:val="24"/>
          <w:lang w:val="en-GB"/>
        </w:rPr>
      </w:pPr>
      <w:r w:rsidRPr="00256901">
        <w:rPr>
          <w:rStyle w:val="Hyperlink"/>
          <w:color w:val="auto"/>
          <w:sz w:val="24"/>
          <w:szCs w:val="24"/>
          <w:u w:val="none"/>
          <w:lang w:val="en-GB"/>
        </w:rPr>
        <w:t xml:space="preserve">“SUPPLY OF AUTONOMOUS PASSIVE ACOUSTIC RECORDER (APAR), A PISTONPHONE AND ONSITE TRAINING” - </w:t>
      </w:r>
      <w:r w:rsidRPr="0073240A">
        <w:rPr>
          <w:color w:val="auto"/>
          <w:sz w:val="24"/>
          <w:szCs w:val="24"/>
          <w:lang w:val="en-GB"/>
        </w:rPr>
        <w:t>Reference number: INTERREG SOUNDSCAPE 1/2019</w:t>
      </w:r>
    </w:p>
    <w:p w14:paraId="53284428" w14:textId="49B4A6F8" w:rsidR="001C5FD1" w:rsidRPr="00CA5DF6" w:rsidRDefault="001C5FD1" w:rsidP="00CA5DF6">
      <w:pPr>
        <w:pStyle w:val="ListParagraph"/>
        <w:numPr>
          <w:ilvl w:val="0"/>
          <w:numId w:val="4"/>
        </w:numPr>
        <w:spacing w:line="360" w:lineRule="auto"/>
        <w:ind w:left="360"/>
        <w:jc w:val="both"/>
        <w:rPr>
          <w:sz w:val="24"/>
          <w:szCs w:val="24"/>
          <w:lang w:val="en-GB"/>
        </w:rPr>
      </w:pPr>
      <w:r w:rsidRPr="00CA5DF6">
        <w:rPr>
          <w:sz w:val="24"/>
          <w:szCs w:val="24"/>
          <w:lang w:val="en-GB"/>
        </w:rPr>
        <w:t>When submitting the tender, a tenderer must comply with all instructions and specifications contained in tender dossier.</w:t>
      </w:r>
    </w:p>
    <w:p w14:paraId="4ACB901E" w14:textId="002C4FC2" w:rsidR="001C5FD1" w:rsidRPr="00CA5DF6" w:rsidRDefault="001C5FD1" w:rsidP="00CA5DF6">
      <w:pPr>
        <w:pStyle w:val="ListParagraph"/>
        <w:numPr>
          <w:ilvl w:val="0"/>
          <w:numId w:val="4"/>
        </w:numPr>
        <w:spacing w:line="360" w:lineRule="auto"/>
        <w:ind w:left="360"/>
        <w:jc w:val="both"/>
        <w:rPr>
          <w:sz w:val="24"/>
          <w:szCs w:val="24"/>
          <w:lang w:val="en-GB"/>
        </w:rPr>
      </w:pPr>
      <w:r w:rsidRPr="00CA5DF6">
        <w:rPr>
          <w:sz w:val="24"/>
          <w:szCs w:val="24"/>
          <w:lang w:val="en-GB"/>
        </w:rPr>
        <w:t>No costs incurred by the tenderer in preparing and submitting the tender are reimbursable. All such costs will be borne by the tenderer.</w:t>
      </w:r>
    </w:p>
    <w:p w14:paraId="53BB745E" w14:textId="77777777" w:rsidR="00CA5DF6" w:rsidRDefault="001C5FD1" w:rsidP="00CA5DF6">
      <w:pPr>
        <w:pStyle w:val="ListParagraph"/>
        <w:numPr>
          <w:ilvl w:val="0"/>
          <w:numId w:val="4"/>
        </w:numPr>
        <w:spacing w:line="360" w:lineRule="auto"/>
        <w:ind w:left="360"/>
        <w:jc w:val="both"/>
        <w:rPr>
          <w:sz w:val="24"/>
          <w:szCs w:val="24"/>
          <w:lang w:val="en-GB"/>
        </w:rPr>
      </w:pPr>
      <w:r w:rsidRPr="00CA5DF6">
        <w:rPr>
          <w:sz w:val="24"/>
          <w:szCs w:val="24"/>
          <w:lang w:val="en-GB"/>
        </w:rPr>
        <w:t xml:space="preserve">The tenderer is expected to review the tender documents, including all instructions, forms, terms and specifications. </w:t>
      </w:r>
    </w:p>
    <w:p w14:paraId="7E64A3B7" w14:textId="710E7C17" w:rsidR="001C5FD1" w:rsidRPr="00CA5DF6" w:rsidRDefault="001C5FD1" w:rsidP="00CA5DF6">
      <w:pPr>
        <w:pStyle w:val="ListParagraph"/>
        <w:numPr>
          <w:ilvl w:val="0"/>
          <w:numId w:val="4"/>
        </w:numPr>
        <w:spacing w:line="360" w:lineRule="auto"/>
        <w:ind w:left="360"/>
        <w:jc w:val="both"/>
        <w:rPr>
          <w:sz w:val="24"/>
          <w:szCs w:val="24"/>
          <w:lang w:val="en-GB"/>
        </w:rPr>
      </w:pPr>
      <w:r w:rsidRPr="00CA5DF6">
        <w:rPr>
          <w:sz w:val="24"/>
          <w:szCs w:val="24"/>
          <w:lang w:val="en-GB"/>
        </w:rPr>
        <w:t xml:space="preserve">The offer which is contrary to the provisions of the tender documents, or which contains errors, omissions or ambiguities, if errors, omissions and ambiguities are not removable or where clarification or completing of offers could not remove error, omission or </w:t>
      </w:r>
      <w:r w:rsidRPr="00CA5DF6">
        <w:rPr>
          <w:sz w:val="24"/>
          <w:szCs w:val="24"/>
          <w:lang w:val="en-GB"/>
        </w:rPr>
        <w:lastRenderedPageBreak/>
        <w:t>ambiguity, is in every respect at the risk of the tenderer and can result with rejection of such offers.</w:t>
      </w:r>
    </w:p>
    <w:p w14:paraId="75E994FE" w14:textId="6ED51F5F" w:rsidR="001C5FD1" w:rsidRPr="00CA5DF6" w:rsidRDefault="001C5FD1" w:rsidP="00CA5DF6">
      <w:pPr>
        <w:pStyle w:val="ListParagraph"/>
        <w:numPr>
          <w:ilvl w:val="0"/>
          <w:numId w:val="4"/>
        </w:numPr>
        <w:spacing w:line="360" w:lineRule="auto"/>
        <w:ind w:left="360"/>
        <w:jc w:val="both"/>
        <w:rPr>
          <w:sz w:val="24"/>
          <w:szCs w:val="24"/>
          <w:lang w:val="en-GB"/>
        </w:rPr>
      </w:pPr>
      <w:r w:rsidRPr="00CA5DF6">
        <w:rPr>
          <w:sz w:val="24"/>
          <w:szCs w:val="24"/>
          <w:lang w:val="en-GB"/>
        </w:rPr>
        <w:t>Alternative tender (variant) is not allowed.</w:t>
      </w:r>
    </w:p>
    <w:p w14:paraId="5522157F" w14:textId="457E95B5" w:rsidR="00094F4B" w:rsidRPr="00CA5DF6" w:rsidRDefault="004C7032" w:rsidP="00CA5DF6">
      <w:pPr>
        <w:pStyle w:val="ListParagraph"/>
        <w:numPr>
          <w:ilvl w:val="0"/>
          <w:numId w:val="4"/>
        </w:numPr>
        <w:spacing w:line="360" w:lineRule="auto"/>
        <w:ind w:left="360"/>
        <w:jc w:val="both"/>
        <w:rPr>
          <w:sz w:val="24"/>
          <w:szCs w:val="24"/>
          <w:lang w:val="en-GB"/>
        </w:rPr>
      </w:pPr>
      <w:r>
        <w:rPr>
          <w:sz w:val="24"/>
          <w:szCs w:val="24"/>
          <w:lang w:val="en-GB"/>
        </w:rPr>
        <w:t>Offer</w:t>
      </w:r>
      <w:r w:rsidRPr="00CA5DF6">
        <w:rPr>
          <w:sz w:val="24"/>
          <w:szCs w:val="24"/>
          <w:lang w:val="en-GB"/>
        </w:rPr>
        <w:t xml:space="preserve"> </w:t>
      </w:r>
      <w:r w:rsidR="00094F4B" w:rsidRPr="00CA5DF6">
        <w:rPr>
          <w:sz w:val="24"/>
          <w:szCs w:val="24"/>
          <w:lang w:val="en-GB"/>
        </w:rPr>
        <w:t>must contain:</w:t>
      </w:r>
    </w:p>
    <w:p w14:paraId="08CA8E58" w14:textId="6ABE789E" w:rsidR="00094F4B" w:rsidRPr="00CA5DF6" w:rsidRDefault="00094F4B" w:rsidP="00CA5DF6">
      <w:pPr>
        <w:pStyle w:val="ListParagraph"/>
        <w:numPr>
          <w:ilvl w:val="1"/>
          <w:numId w:val="4"/>
        </w:numPr>
        <w:spacing w:line="360" w:lineRule="auto"/>
        <w:ind w:left="1080"/>
        <w:jc w:val="both"/>
        <w:rPr>
          <w:sz w:val="24"/>
          <w:szCs w:val="24"/>
          <w:lang w:val="en-GB"/>
        </w:rPr>
      </w:pPr>
      <w:r w:rsidRPr="00CA5DF6">
        <w:rPr>
          <w:sz w:val="24"/>
          <w:szCs w:val="24"/>
          <w:lang w:val="en-GB"/>
        </w:rPr>
        <w:t>Completed BID SHEET - ANNEX I OF TENDER DOCUMENTATION;</w:t>
      </w:r>
    </w:p>
    <w:p w14:paraId="5DC380B6" w14:textId="45630FDE" w:rsidR="00094F4B" w:rsidRPr="00CA5DF6" w:rsidRDefault="00F62E08" w:rsidP="00CA5DF6">
      <w:pPr>
        <w:pStyle w:val="ListParagraph"/>
        <w:numPr>
          <w:ilvl w:val="1"/>
          <w:numId w:val="4"/>
        </w:numPr>
        <w:spacing w:line="360" w:lineRule="auto"/>
        <w:ind w:left="1080"/>
        <w:jc w:val="both"/>
        <w:rPr>
          <w:sz w:val="24"/>
          <w:szCs w:val="24"/>
          <w:lang w:val="en-GB"/>
        </w:rPr>
      </w:pPr>
      <w:r w:rsidRPr="00CA5DF6">
        <w:rPr>
          <w:sz w:val="24"/>
          <w:szCs w:val="24"/>
          <w:lang w:val="en-GB"/>
        </w:rPr>
        <w:t>Completed</w:t>
      </w:r>
      <w:r w:rsidR="00094F4B" w:rsidRPr="00CA5DF6">
        <w:rPr>
          <w:sz w:val="24"/>
          <w:szCs w:val="24"/>
          <w:lang w:val="en-GB"/>
        </w:rPr>
        <w:t xml:space="preserve"> DETAILED TECHNICAL SPECIFICATIONS - ANNEX II OF TENDER DOCUMENTATION;</w:t>
      </w:r>
    </w:p>
    <w:p w14:paraId="302DAF8B" w14:textId="028D696C" w:rsidR="00094F4B" w:rsidRPr="00CA5DF6" w:rsidRDefault="00094F4B" w:rsidP="00CA5DF6">
      <w:pPr>
        <w:pStyle w:val="ListParagraph"/>
        <w:numPr>
          <w:ilvl w:val="1"/>
          <w:numId w:val="4"/>
        </w:numPr>
        <w:spacing w:line="360" w:lineRule="auto"/>
        <w:ind w:left="1080"/>
        <w:jc w:val="both"/>
        <w:rPr>
          <w:sz w:val="24"/>
          <w:szCs w:val="24"/>
          <w:lang w:val="en-GB"/>
        </w:rPr>
      </w:pPr>
      <w:r w:rsidRPr="00CA5DF6">
        <w:rPr>
          <w:sz w:val="24"/>
          <w:szCs w:val="24"/>
          <w:lang w:val="en-GB"/>
        </w:rPr>
        <w:t>Completed COST SPECIFICATION SHEET – ANNEX III OF TENDER DOCUMENTATION;</w:t>
      </w:r>
    </w:p>
    <w:p w14:paraId="63B430C6" w14:textId="3BC6D903" w:rsidR="00094F4B" w:rsidRPr="00CA5DF6" w:rsidRDefault="00094F4B" w:rsidP="00CA5DF6">
      <w:pPr>
        <w:pStyle w:val="ListParagraph"/>
        <w:numPr>
          <w:ilvl w:val="1"/>
          <w:numId w:val="4"/>
        </w:numPr>
        <w:spacing w:line="360" w:lineRule="auto"/>
        <w:ind w:left="1080"/>
        <w:jc w:val="both"/>
        <w:rPr>
          <w:sz w:val="24"/>
          <w:szCs w:val="24"/>
          <w:lang w:val="en-GB"/>
        </w:rPr>
      </w:pPr>
      <w:r w:rsidRPr="00CA5DF6">
        <w:rPr>
          <w:sz w:val="24"/>
          <w:szCs w:val="24"/>
          <w:lang w:val="en-GB"/>
        </w:rPr>
        <w:t>Completed TENDERERS DECLARATION - ANNEX IV OF TENDER DOCUMENTATION;</w:t>
      </w:r>
    </w:p>
    <w:p w14:paraId="5F6AD7D7" w14:textId="42DD95E0" w:rsidR="00074553" w:rsidRPr="00CA5DF6" w:rsidRDefault="00074553" w:rsidP="00CA5DF6">
      <w:pPr>
        <w:pStyle w:val="ListParagraph"/>
        <w:numPr>
          <w:ilvl w:val="1"/>
          <w:numId w:val="4"/>
        </w:numPr>
        <w:spacing w:line="360" w:lineRule="auto"/>
        <w:ind w:left="1080"/>
        <w:jc w:val="both"/>
        <w:rPr>
          <w:sz w:val="24"/>
          <w:szCs w:val="24"/>
          <w:lang w:val="en-GB"/>
        </w:rPr>
      </w:pPr>
      <w:r w:rsidRPr="00CA5DF6">
        <w:rPr>
          <w:sz w:val="24"/>
          <w:szCs w:val="24"/>
          <w:lang w:val="en-GB"/>
        </w:rPr>
        <w:t xml:space="preserve">SUPPLY CONTRACT, which </w:t>
      </w:r>
      <w:r w:rsidR="008B775F">
        <w:rPr>
          <w:sz w:val="24"/>
          <w:szCs w:val="24"/>
          <w:lang w:val="en-GB"/>
        </w:rPr>
        <w:t xml:space="preserve">must </w:t>
      </w:r>
      <w:r w:rsidRPr="00CA5DF6">
        <w:rPr>
          <w:sz w:val="24"/>
          <w:szCs w:val="24"/>
          <w:lang w:val="en-GB"/>
        </w:rPr>
        <w:t>be initialled on each page;</w:t>
      </w:r>
    </w:p>
    <w:p w14:paraId="16C4EFD1" w14:textId="247DF333" w:rsidR="007D50D5" w:rsidRDefault="007D50D5" w:rsidP="007D50D5">
      <w:pPr>
        <w:pStyle w:val="ListParagraph"/>
        <w:numPr>
          <w:ilvl w:val="1"/>
          <w:numId w:val="4"/>
        </w:numPr>
        <w:spacing w:line="360" w:lineRule="auto"/>
        <w:ind w:left="1080"/>
        <w:jc w:val="both"/>
        <w:rPr>
          <w:sz w:val="24"/>
          <w:szCs w:val="24"/>
          <w:lang w:val="en-GB"/>
        </w:rPr>
      </w:pPr>
      <w:r w:rsidRPr="007D50D5">
        <w:rPr>
          <w:sz w:val="24"/>
          <w:szCs w:val="24"/>
          <w:lang w:val="en-GB"/>
        </w:rPr>
        <w:t>List of relevant services provided in the past three years, with sums, dates and recipients, public or private that should be accompanied by documents affirming satisfactory execution, specifying that they have been carried out in a professional manner and have been fully completed</w:t>
      </w:r>
    </w:p>
    <w:p w14:paraId="673141BA" w14:textId="0EE7BFAD" w:rsidR="007D50D5" w:rsidRPr="007D50D5" w:rsidRDefault="007D50D5" w:rsidP="007D50D5">
      <w:pPr>
        <w:pStyle w:val="ListParagraph"/>
        <w:numPr>
          <w:ilvl w:val="1"/>
          <w:numId w:val="4"/>
        </w:numPr>
        <w:spacing w:line="360" w:lineRule="auto"/>
        <w:ind w:left="1080"/>
        <w:jc w:val="both"/>
        <w:rPr>
          <w:sz w:val="24"/>
          <w:szCs w:val="24"/>
          <w:lang w:val="en-GB"/>
        </w:rPr>
      </w:pPr>
      <w:r w:rsidRPr="00CA5DF6">
        <w:rPr>
          <w:sz w:val="24"/>
          <w:szCs w:val="24"/>
          <w:lang w:val="en-GB"/>
        </w:rPr>
        <w:t>Catalogues, brochures and similar, if the tenderer considerers it necessary</w:t>
      </w:r>
    </w:p>
    <w:p w14:paraId="142EE9A6" w14:textId="77777777" w:rsidR="00710912" w:rsidRDefault="00710912" w:rsidP="00D67613">
      <w:pPr>
        <w:spacing w:line="360" w:lineRule="auto"/>
        <w:jc w:val="both"/>
        <w:rPr>
          <w:b/>
          <w:sz w:val="24"/>
          <w:szCs w:val="24"/>
          <w:lang w:val="en-GB"/>
        </w:rPr>
      </w:pPr>
    </w:p>
    <w:p w14:paraId="04C911A8" w14:textId="30507002" w:rsidR="001C5FD1" w:rsidRDefault="001C5FD1" w:rsidP="00D67613">
      <w:pPr>
        <w:spacing w:line="360" w:lineRule="auto"/>
        <w:jc w:val="both"/>
        <w:rPr>
          <w:b/>
          <w:sz w:val="24"/>
          <w:szCs w:val="24"/>
          <w:lang w:val="en-GB"/>
        </w:rPr>
      </w:pPr>
      <w:r w:rsidRPr="004F1EA8">
        <w:rPr>
          <w:b/>
          <w:sz w:val="24"/>
          <w:szCs w:val="24"/>
          <w:lang w:val="en-GB"/>
        </w:rPr>
        <w:t>7. TENDER VALIDITY PERIOD</w:t>
      </w:r>
    </w:p>
    <w:p w14:paraId="18E5D179" w14:textId="77777777" w:rsidR="0063661E" w:rsidRPr="004F1EA8" w:rsidRDefault="0063661E" w:rsidP="00D67613">
      <w:pPr>
        <w:spacing w:line="360" w:lineRule="auto"/>
        <w:jc w:val="both"/>
        <w:rPr>
          <w:b/>
          <w:sz w:val="24"/>
          <w:szCs w:val="24"/>
          <w:lang w:val="en-GB"/>
        </w:rPr>
      </w:pPr>
    </w:p>
    <w:p w14:paraId="30B7080A" w14:textId="4DFD5F71" w:rsidR="001C5FD1" w:rsidRPr="004F1EA8" w:rsidRDefault="001C5FD1" w:rsidP="00D67613">
      <w:pPr>
        <w:spacing w:line="360" w:lineRule="auto"/>
        <w:jc w:val="both"/>
        <w:rPr>
          <w:sz w:val="24"/>
          <w:szCs w:val="24"/>
          <w:lang w:val="en-GB"/>
        </w:rPr>
      </w:pPr>
      <w:r w:rsidRPr="004F1EA8">
        <w:rPr>
          <w:sz w:val="24"/>
          <w:szCs w:val="24"/>
          <w:lang w:val="en-GB"/>
        </w:rPr>
        <w:t xml:space="preserve">Tender validity period shall be </w:t>
      </w:r>
      <w:r w:rsidR="00414163">
        <w:rPr>
          <w:b/>
          <w:sz w:val="24"/>
          <w:szCs w:val="24"/>
          <w:lang w:val="en-GB"/>
        </w:rPr>
        <w:t>6 months</w:t>
      </w:r>
      <w:r w:rsidRPr="004F1EA8">
        <w:rPr>
          <w:sz w:val="24"/>
          <w:szCs w:val="24"/>
          <w:lang w:val="en-GB"/>
        </w:rPr>
        <w:t xml:space="preserve"> from the deadline for submission of tenders. Tenders not satisfying mentioned criteria can be rejected. If the period of validity expires, the Contracting Authority reserves the right to require tenderers extension of the tender validity period in accordance with the extended deadline.</w:t>
      </w:r>
    </w:p>
    <w:p w14:paraId="78BC2F56" w14:textId="77777777" w:rsidR="001C5FD1" w:rsidRPr="004F1EA8" w:rsidRDefault="001C5FD1" w:rsidP="00D67613">
      <w:pPr>
        <w:spacing w:line="360" w:lineRule="auto"/>
        <w:jc w:val="both"/>
        <w:rPr>
          <w:sz w:val="24"/>
          <w:szCs w:val="24"/>
          <w:lang w:val="en-GB"/>
        </w:rPr>
      </w:pPr>
    </w:p>
    <w:p w14:paraId="6670EFEC" w14:textId="06748465" w:rsidR="001C5FD1" w:rsidRPr="004F1EA8" w:rsidRDefault="001C5FD1" w:rsidP="00D67613">
      <w:pPr>
        <w:spacing w:line="360" w:lineRule="auto"/>
        <w:rPr>
          <w:b/>
          <w:color w:val="auto"/>
          <w:sz w:val="24"/>
          <w:szCs w:val="24"/>
          <w:lang w:val="en-GB"/>
        </w:rPr>
      </w:pPr>
      <w:r w:rsidRPr="004F1EA8">
        <w:rPr>
          <w:b/>
          <w:color w:val="auto"/>
          <w:sz w:val="24"/>
          <w:szCs w:val="24"/>
          <w:lang w:val="en-GB"/>
        </w:rPr>
        <w:t>8. AWARD CRITERIA</w:t>
      </w:r>
      <w:r w:rsidR="00A36733">
        <w:rPr>
          <w:b/>
          <w:color w:val="auto"/>
          <w:sz w:val="24"/>
          <w:szCs w:val="24"/>
          <w:lang w:val="en-GB"/>
        </w:rPr>
        <w:t xml:space="preserve"> AND DECISION</w:t>
      </w:r>
    </w:p>
    <w:p w14:paraId="15B13057" w14:textId="77777777" w:rsidR="001C5FD1" w:rsidRPr="004F1EA8" w:rsidRDefault="001C5FD1" w:rsidP="00D67613">
      <w:pPr>
        <w:spacing w:line="360" w:lineRule="auto"/>
        <w:rPr>
          <w:color w:val="auto"/>
          <w:sz w:val="24"/>
          <w:szCs w:val="24"/>
          <w:lang w:val="en-GB"/>
        </w:rPr>
      </w:pPr>
    </w:p>
    <w:p w14:paraId="5F15E535" w14:textId="76A399CC" w:rsidR="001C5FD1" w:rsidRPr="004F1EA8" w:rsidRDefault="00A558F3" w:rsidP="00D67613">
      <w:pPr>
        <w:spacing w:line="360" w:lineRule="auto"/>
        <w:rPr>
          <w:sz w:val="24"/>
          <w:szCs w:val="24"/>
          <w:lang w:val="en-GB"/>
        </w:rPr>
      </w:pPr>
      <w:r>
        <w:rPr>
          <w:sz w:val="24"/>
          <w:szCs w:val="24"/>
          <w:lang w:val="en-GB"/>
        </w:rPr>
        <w:t xml:space="preserve">The </w:t>
      </w:r>
      <w:r w:rsidR="00A36733">
        <w:rPr>
          <w:sz w:val="24"/>
          <w:szCs w:val="24"/>
          <w:lang w:val="en-GB"/>
        </w:rPr>
        <w:t>criteria</w:t>
      </w:r>
      <w:r>
        <w:rPr>
          <w:sz w:val="24"/>
          <w:szCs w:val="24"/>
          <w:lang w:val="en-GB"/>
        </w:rPr>
        <w:t xml:space="preserve"> for the selection of </w:t>
      </w:r>
      <w:r w:rsidRPr="004F1EA8">
        <w:rPr>
          <w:color w:val="auto"/>
          <w:sz w:val="24"/>
          <w:szCs w:val="24"/>
          <w:lang w:val="en-GB"/>
        </w:rPr>
        <w:t>economically the most valuable offer</w:t>
      </w:r>
      <w:r w:rsidRPr="004F1EA8">
        <w:rPr>
          <w:sz w:val="24"/>
          <w:szCs w:val="24"/>
          <w:lang w:val="en-GB"/>
        </w:rPr>
        <w:t xml:space="preserve"> </w:t>
      </w:r>
      <w:r>
        <w:rPr>
          <w:sz w:val="24"/>
          <w:szCs w:val="24"/>
          <w:lang w:val="en-GB"/>
        </w:rPr>
        <w:t xml:space="preserve">will be based  upon the </w:t>
      </w:r>
      <w:r w:rsidRPr="004F1EA8">
        <w:rPr>
          <w:rFonts w:eastAsia="Times New Roman"/>
          <w:sz w:val="24"/>
          <w:szCs w:val="24"/>
          <w:lang w:val="en-GB"/>
        </w:rPr>
        <w:t>price of the offer (C)</w:t>
      </w:r>
      <w:r>
        <w:rPr>
          <w:rFonts w:eastAsia="Times New Roman"/>
          <w:sz w:val="24"/>
          <w:szCs w:val="24"/>
          <w:lang w:val="en-GB"/>
        </w:rPr>
        <w:t xml:space="preserve">, </w:t>
      </w:r>
      <w:r w:rsidRPr="004F1EA8">
        <w:rPr>
          <w:rFonts w:eastAsia="Times New Roman"/>
          <w:sz w:val="24"/>
          <w:szCs w:val="24"/>
          <w:lang w:val="en-GB"/>
        </w:rPr>
        <w:t>Warranty for the quality (J)</w:t>
      </w:r>
      <w:r>
        <w:rPr>
          <w:rFonts w:eastAsia="Times New Roman"/>
          <w:sz w:val="24"/>
          <w:szCs w:val="24"/>
          <w:lang w:val="en-GB"/>
        </w:rPr>
        <w:t xml:space="preserve"> and </w:t>
      </w:r>
      <w:r w:rsidRPr="004F1EA8">
        <w:rPr>
          <w:rFonts w:eastAsia="Times New Roman"/>
          <w:sz w:val="24"/>
          <w:szCs w:val="24"/>
          <w:lang w:val="en-GB"/>
        </w:rPr>
        <w:t>Value added technical requirements (T)</w:t>
      </w:r>
      <w:r>
        <w:rPr>
          <w:rFonts w:eastAsia="Times New Roman"/>
          <w:sz w:val="24"/>
          <w:szCs w:val="24"/>
          <w:lang w:val="en-GB"/>
        </w:rPr>
        <w:t xml:space="preserve"> </w:t>
      </w:r>
      <w:r w:rsidR="00A36733">
        <w:rPr>
          <w:rFonts w:eastAsia="Times New Roman"/>
          <w:sz w:val="24"/>
          <w:szCs w:val="24"/>
          <w:lang w:val="en-GB"/>
        </w:rPr>
        <w:t>whose</w:t>
      </w:r>
      <w:r>
        <w:rPr>
          <w:rFonts w:eastAsia="Times New Roman"/>
          <w:sz w:val="24"/>
          <w:szCs w:val="24"/>
          <w:lang w:val="en-GB"/>
        </w:rPr>
        <w:t xml:space="preserve"> </w:t>
      </w:r>
      <w:r w:rsidR="00A36733">
        <w:rPr>
          <w:sz w:val="24"/>
          <w:szCs w:val="24"/>
          <w:lang w:val="en-GB"/>
        </w:rPr>
        <w:t>m</w:t>
      </w:r>
      <w:r w:rsidR="00A36733" w:rsidRPr="004F1EA8">
        <w:rPr>
          <w:sz w:val="24"/>
          <w:szCs w:val="24"/>
          <w:lang w:val="en-GB"/>
        </w:rPr>
        <w:t xml:space="preserve">aximum number of points </w:t>
      </w:r>
      <w:r w:rsidR="00A36733">
        <w:rPr>
          <w:rFonts w:eastAsia="Times New Roman"/>
          <w:sz w:val="24"/>
          <w:szCs w:val="24"/>
          <w:lang w:val="en-GB"/>
        </w:rPr>
        <w:t>are</w:t>
      </w:r>
      <w:r>
        <w:rPr>
          <w:rFonts w:eastAsia="Times New Roman"/>
          <w:sz w:val="24"/>
          <w:szCs w:val="24"/>
          <w:lang w:val="en-GB"/>
        </w:rPr>
        <w:t xml:space="preserve"> shown in the table below:   </w:t>
      </w:r>
    </w:p>
    <w:p w14:paraId="6607021F" w14:textId="77777777" w:rsidR="001C5FD1" w:rsidRPr="004F1EA8" w:rsidRDefault="001C5FD1" w:rsidP="00D67613">
      <w:pPr>
        <w:spacing w:line="360" w:lineRule="auto"/>
        <w:rPr>
          <w:rFonts w:eastAsia="Times New Roman"/>
          <w:b/>
          <w:bCs/>
          <w:color w:val="000000"/>
          <w:sz w:val="24"/>
          <w:szCs w:val="24"/>
          <w:u w:val="single"/>
          <w:lang w:val="en-GB" w:eastAsia="hr-HR"/>
        </w:rPr>
      </w:pPr>
    </w:p>
    <w:tbl>
      <w:tblPr>
        <w:tblW w:w="6797"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671"/>
        <w:gridCol w:w="2126"/>
      </w:tblGrid>
      <w:tr w:rsidR="00A36733" w:rsidRPr="004F1EA8" w14:paraId="241C9582" w14:textId="77777777" w:rsidTr="00A36733">
        <w:trPr>
          <w:trHeight w:val="642"/>
          <w:jc w:val="center"/>
        </w:trPr>
        <w:tc>
          <w:tcPr>
            <w:tcW w:w="4671" w:type="dxa"/>
            <w:tcBorders>
              <w:top w:val="single" w:sz="4" w:space="0" w:color="000001"/>
              <w:left w:val="single" w:sz="4" w:space="0" w:color="000001"/>
              <w:bottom w:val="single" w:sz="4" w:space="0" w:color="000001"/>
            </w:tcBorders>
            <w:shd w:val="clear" w:color="auto" w:fill="auto"/>
            <w:tcMar>
              <w:left w:w="93" w:type="dxa"/>
            </w:tcMar>
          </w:tcPr>
          <w:p w14:paraId="35E95BF1" w14:textId="77777777" w:rsidR="00A36733" w:rsidRPr="004F1EA8" w:rsidRDefault="00A36733" w:rsidP="00D67613">
            <w:pPr>
              <w:snapToGrid w:val="0"/>
              <w:spacing w:line="360" w:lineRule="auto"/>
              <w:ind w:left="284"/>
              <w:jc w:val="center"/>
              <w:rPr>
                <w:rFonts w:eastAsia="Times New Roman"/>
                <w:sz w:val="24"/>
                <w:szCs w:val="24"/>
                <w:lang w:val="en-GB"/>
              </w:rPr>
            </w:pPr>
          </w:p>
          <w:p w14:paraId="54790FFB" w14:textId="77777777" w:rsidR="00A36733" w:rsidRPr="004F1EA8" w:rsidRDefault="00A36733" w:rsidP="00D67613">
            <w:pPr>
              <w:spacing w:line="360" w:lineRule="auto"/>
              <w:ind w:left="284"/>
              <w:jc w:val="center"/>
              <w:rPr>
                <w:rFonts w:eastAsia="Times New Roman"/>
                <w:sz w:val="24"/>
                <w:szCs w:val="24"/>
                <w:lang w:val="en-GB"/>
              </w:rPr>
            </w:pPr>
            <w:r w:rsidRPr="004F1EA8">
              <w:rPr>
                <w:rFonts w:eastAsia="Times New Roman"/>
                <w:b/>
                <w:bCs/>
                <w:sz w:val="24"/>
                <w:szCs w:val="24"/>
                <w:lang w:val="en-GB"/>
              </w:rPr>
              <w:t>Criteria</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635765" w14:textId="77777777" w:rsidR="00A36733" w:rsidRPr="004F1EA8" w:rsidRDefault="00A36733" w:rsidP="00D67613">
            <w:pPr>
              <w:snapToGrid w:val="0"/>
              <w:spacing w:line="360" w:lineRule="auto"/>
              <w:ind w:left="284"/>
              <w:jc w:val="center"/>
              <w:rPr>
                <w:rFonts w:eastAsia="Times New Roman"/>
                <w:b/>
                <w:sz w:val="24"/>
                <w:szCs w:val="24"/>
                <w:lang w:val="en-GB"/>
              </w:rPr>
            </w:pPr>
            <w:r w:rsidRPr="004F1EA8">
              <w:rPr>
                <w:rFonts w:eastAsia="Times New Roman"/>
                <w:b/>
                <w:sz w:val="24"/>
                <w:szCs w:val="24"/>
                <w:lang w:val="en-GB"/>
              </w:rPr>
              <w:t>Maximum number of points</w:t>
            </w:r>
          </w:p>
        </w:tc>
      </w:tr>
      <w:tr w:rsidR="00A36733" w:rsidRPr="004F1EA8" w14:paraId="5EB2C582" w14:textId="77777777" w:rsidTr="00A36733">
        <w:trPr>
          <w:jc w:val="center"/>
        </w:trPr>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14:paraId="77A07191" w14:textId="77777777" w:rsidR="00A36733" w:rsidRPr="004F1EA8" w:rsidRDefault="00A36733" w:rsidP="00D67613">
            <w:pPr>
              <w:spacing w:line="360" w:lineRule="auto"/>
              <w:rPr>
                <w:rFonts w:eastAsia="Times New Roman"/>
                <w:sz w:val="24"/>
                <w:szCs w:val="24"/>
                <w:lang w:val="en-GB"/>
              </w:rPr>
            </w:pPr>
            <w:r w:rsidRPr="004F1EA8">
              <w:rPr>
                <w:rFonts w:eastAsia="Times New Roman"/>
                <w:sz w:val="24"/>
                <w:szCs w:val="24"/>
                <w:lang w:val="en-GB"/>
              </w:rPr>
              <w:t>1. The price of the offer (C)</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29FBEE" w14:textId="77777777" w:rsidR="00A36733" w:rsidRPr="004F1EA8" w:rsidRDefault="00A36733" w:rsidP="00D67613">
            <w:pPr>
              <w:spacing w:line="360" w:lineRule="auto"/>
              <w:ind w:left="284"/>
              <w:jc w:val="center"/>
              <w:rPr>
                <w:rFonts w:eastAsia="Times New Roman"/>
                <w:sz w:val="24"/>
                <w:szCs w:val="24"/>
                <w:lang w:val="en-GB"/>
              </w:rPr>
            </w:pPr>
            <w:r w:rsidRPr="004F1EA8">
              <w:rPr>
                <w:rFonts w:eastAsia="Times New Roman"/>
                <w:sz w:val="24"/>
                <w:szCs w:val="24"/>
                <w:lang w:val="en-GB"/>
              </w:rPr>
              <w:t>70</w:t>
            </w:r>
          </w:p>
        </w:tc>
      </w:tr>
      <w:tr w:rsidR="00A36733" w:rsidRPr="004F1EA8" w14:paraId="69291A3A" w14:textId="77777777" w:rsidTr="00A36733">
        <w:trPr>
          <w:jc w:val="center"/>
        </w:trPr>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14:paraId="0B4FE339" w14:textId="54F9FE89" w:rsidR="00A36733" w:rsidRPr="004F1EA8" w:rsidRDefault="00A36733" w:rsidP="00D67613">
            <w:pPr>
              <w:spacing w:line="360" w:lineRule="auto"/>
              <w:rPr>
                <w:rFonts w:eastAsia="Times New Roman"/>
                <w:sz w:val="24"/>
                <w:szCs w:val="24"/>
                <w:lang w:val="en-GB"/>
              </w:rPr>
            </w:pPr>
            <w:r>
              <w:rPr>
                <w:rFonts w:eastAsia="Times New Roman"/>
                <w:sz w:val="24"/>
                <w:szCs w:val="24"/>
                <w:lang w:val="en-GB"/>
              </w:rPr>
              <w:t>2. Warranty for the quality (J</w:t>
            </w:r>
            <w:r w:rsidRPr="004F1EA8">
              <w:rPr>
                <w:rFonts w:eastAsia="Times New Roman"/>
                <w:sz w:val="24"/>
                <w:szCs w:val="24"/>
                <w:lang w:val="en-GB"/>
              </w:rPr>
              <w:t>)</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A60560" w14:textId="77777777" w:rsidR="00A36733" w:rsidRPr="004F1EA8" w:rsidRDefault="00A36733" w:rsidP="00D67613">
            <w:pPr>
              <w:spacing w:line="360" w:lineRule="auto"/>
              <w:ind w:left="284"/>
              <w:jc w:val="center"/>
              <w:rPr>
                <w:rFonts w:eastAsia="Times New Roman"/>
                <w:sz w:val="24"/>
                <w:szCs w:val="24"/>
                <w:lang w:val="en-GB"/>
              </w:rPr>
            </w:pPr>
            <w:r w:rsidRPr="004F1EA8">
              <w:rPr>
                <w:rFonts w:eastAsia="Times New Roman"/>
                <w:sz w:val="24"/>
                <w:szCs w:val="24"/>
                <w:lang w:val="en-GB"/>
              </w:rPr>
              <w:t>15</w:t>
            </w:r>
          </w:p>
        </w:tc>
      </w:tr>
      <w:tr w:rsidR="00A36733" w:rsidRPr="004F1EA8" w14:paraId="0CA9A0CD" w14:textId="77777777" w:rsidTr="00A36733">
        <w:trPr>
          <w:jc w:val="center"/>
        </w:trPr>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14:paraId="68E0018D" w14:textId="77777777" w:rsidR="00A36733" w:rsidRPr="004F1EA8" w:rsidRDefault="00A36733" w:rsidP="00D67613">
            <w:pPr>
              <w:spacing w:line="360" w:lineRule="auto"/>
              <w:rPr>
                <w:rFonts w:eastAsia="Times New Roman"/>
                <w:sz w:val="24"/>
                <w:szCs w:val="24"/>
                <w:lang w:val="en-GB"/>
              </w:rPr>
            </w:pPr>
            <w:r w:rsidRPr="004F1EA8">
              <w:rPr>
                <w:rFonts w:eastAsia="Times New Roman"/>
                <w:sz w:val="24"/>
                <w:szCs w:val="24"/>
                <w:lang w:val="en-GB"/>
              </w:rPr>
              <w:t>3. Value added technical requirements (T)</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4ECA08" w14:textId="77777777" w:rsidR="00A36733" w:rsidRPr="004F1EA8" w:rsidRDefault="00A36733" w:rsidP="00D67613">
            <w:pPr>
              <w:spacing w:line="360" w:lineRule="auto"/>
              <w:ind w:left="284"/>
              <w:jc w:val="center"/>
              <w:rPr>
                <w:rFonts w:eastAsia="Times New Roman"/>
                <w:sz w:val="24"/>
                <w:szCs w:val="24"/>
                <w:lang w:val="en-GB"/>
              </w:rPr>
            </w:pPr>
            <w:r w:rsidRPr="004F1EA8">
              <w:rPr>
                <w:rFonts w:eastAsia="Times New Roman"/>
                <w:sz w:val="24"/>
                <w:szCs w:val="24"/>
                <w:lang w:val="en-GB"/>
              </w:rPr>
              <w:t>15</w:t>
            </w:r>
          </w:p>
        </w:tc>
      </w:tr>
      <w:tr w:rsidR="00A36733" w:rsidRPr="004F1EA8" w14:paraId="1094DC67" w14:textId="77777777" w:rsidTr="00A36733">
        <w:trPr>
          <w:jc w:val="center"/>
        </w:trPr>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14:paraId="628A90BE" w14:textId="2E49EFFB" w:rsidR="00A36733" w:rsidRPr="004F1EA8" w:rsidRDefault="00A36733" w:rsidP="00D67613">
            <w:pPr>
              <w:spacing w:line="360" w:lineRule="auto"/>
              <w:rPr>
                <w:rFonts w:eastAsia="Times New Roman"/>
                <w:sz w:val="24"/>
                <w:szCs w:val="24"/>
                <w:lang w:val="en-GB"/>
              </w:rPr>
            </w:pPr>
            <w:r w:rsidRPr="004F1EA8">
              <w:rPr>
                <w:rFonts w:eastAsia="Times New Roman"/>
                <w:sz w:val="24"/>
                <w:szCs w:val="24"/>
                <w:lang w:val="en-GB"/>
              </w:rPr>
              <w:t>Total (U)</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D64EAC" w14:textId="77777777" w:rsidR="00A36733" w:rsidRPr="004F1EA8" w:rsidRDefault="00A36733" w:rsidP="00D67613">
            <w:pPr>
              <w:spacing w:line="360" w:lineRule="auto"/>
              <w:ind w:left="284"/>
              <w:jc w:val="center"/>
              <w:rPr>
                <w:rFonts w:eastAsia="Times New Roman"/>
                <w:sz w:val="24"/>
                <w:szCs w:val="24"/>
                <w:lang w:val="en-GB"/>
              </w:rPr>
            </w:pPr>
            <w:r w:rsidRPr="004F1EA8">
              <w:rPr>
                <w:rFonts w:eastAsia="Times New Roman"/>
                <w:sz w:val="24"/>
                <w:szCs w:val="24"/>
                <w:lang w:val="en-GB"/>
              </w:rPr>
              <w:t>100</w:t>
            </w:r>
          </w:p>
        </w:tc>
      </w:tr>
    </w:tbl>
    <w:p w14:paraId="39D80C92" w14:textId="77777777" w:rsidR="001C5FD1" w:rsidRPr="004F1EA8" w:rsidRDefault="001C5FD1" w:rsidP="00D67613">
      <w:pPr>
        <w:spacing w:line="360" w:lineRule="auto"/>
        <w:rPr>
          <w:rFonts w:eastAsia="Times New Roman"/>
          <w:b/>
          <w:bCs/>
          <w:color w:val="000000"/>
          <w:sz w:val="24"/>
          <w:szCs w:val="24"/>
          <w:u w:val="single"/>
          <w:lang w:val="en-GB" w:eastAsia="hr-HR"/>
        </w:rPr>
      </w:pPr>
    </w:p>
    <w:p w14:paraId="322DF128" w14:textId="77777777" w:rsidR="0063661E" w:rsidRDefault="0063661E" w:rsidP="00D67613">
      <w:pPr>
        <w:spacing w:line="360" w:lineRule="auto"/>
        <w:rPr>
          <w:b/>
          <w:sz w:val="24"/>
          <w:szCs w:val="24"/>
          <w:u w:val="single"/>
          <w:lang w:val="en-GB"/>
        </w:rPr>
      </w:pPr>
    </w:p>
    <w:p w14:paraId="30671CE0" w14:textId="43A1D324" w:rsidR="001C5FD1" w:rsidRPr="004F1EA8" w:rsidRDefault="001C5FD1" w:rsidP="00D67613">
      <w:pPr>
        <w:spacing w:line="360" w:lineRule="auto"/>
        <w:rPr>
          <w:b/>
          <w:sz w:val="24"/>
          <w:szCs w:val="24"/>
          <w:u w:val="single"/>
          <w:lang w:val="en-GB"/>
        </w:rPr>
      </w:pPr>
      <w:r w:rsidRPr="004F1EA8">
        <w:rPr>
          <w:b/>
          <w:sz w:val="24"/>
          <w:szCs w:val="24"/>
          <w:u w:val="single"/>
          <w:lang w:val="en-GB"/>
        </w:rPr>
        <w:t>Criteria 1. – Price (C)</w:t>
      </w:r>
    </w:p>
    <w:p w14:paraId="7ECB7D0F" w14:textId="77777777" w:rsidR="001C5FD1" w:rsidRPr="004F1EA8" w:rsidRDefault="001C5FD1" w:rsidP="00D67613">
      <w:pPr>
        <w:spacing w:line="360" w:lineRule="auto"/>
        <w:rPr>
          <w:sz w:val="24"/>
          <w:szCs w:val="24"/>
          <w:lang w:val="en-GB"/>
        </w:rPr>
      </w:pPr>
      <w:r w:rsidRPr="004F1EA8">
        <w:rPr>
          <w:sz w:val="24"/>
          <w:szCs w:val="24"/>
          <w:lang w:val="en-GB"/>
        </w:rPr>
        <w:t xml:space="preserve">Maximum number of points (70) will be attributed to the lowest price offer, while the other offers will be scored according to the following:  </w:t>
      </w:r>
    </w:p>
    <w:p w14:paraId="5F89B7C9" w14:textId="77777777" w:rsidR="001C5FD1" w:rsidRPr="004F1EA8" w:rsidRDefault="001C5FD1" w:rsidP="00D67613">
      <w:pPr>
        <w:spacing w:line="360" w:lineRule="auto"/>
        <w:rPr>
          <w:sz w:val="24"/>
          <w:szCs w:val="24"/>
          <w:lang w:val="en-GB"/>
        </w:rPr>
      </w:pPr>
    </w:p>
    <w:p w14:paraId="415C864B" w14:textId="77777777" w:rsidR="001C5FD1" w:rsidRPr="004F1EA8" w:rsidRDefault="001C5FD1" w:rsidP="00D67613">
      <w:pPr>
        <w:spacing w:line="360" w:lineRule="auto"/>
        <w:ind w:right="340"/>
        <w:jc w:val="center"/>
        <w:rPr>
          <w:rFonts w:eastAsia="Times New Roman"/>
          <w:b/>
          <w:sz w:val="24"/>
          <w:szCs w:val="24"/>
          <w:lang w:val="en-GB" w:eastAsia="hr-HR"/>
        </w:rPr>
      </w:pPr>
      <w:r w:rsidRPr="004F1EA8">
        <w:rPr>
          <w:rFonts w:eastAsia="Times New Roman"/>
          <w:b/>
          <w:sz w:val="24"/>
          <w:szCs w:val="24"/>
          <w:lang w:val="en-GB" w:eastAsia="hr-HR"/>
        </w:rPr>
        <w:t>C = (Cmin/Cp ) * 70</w:t>
      </w:r>
    </w:p>
    <w:p w14:paraId="1598B0C8" w14:textId="77777777" w:rsidR="001C5FD1" w:rsidRPr="004F1EA8" w:rsidRDefault="001C5FD1" w:rsidP="00D67613">
      <w:pPr>
        <w:spacing w:line="360" w:lineRule="auto"/>
        <w:jc w:val="center"/>
        <w:rPr>
          <w:sz w:val="24"/>
          <w:szCs w:val="24"/>
          <w:lang w:val="en-GB"/>
        </w:rPr>
      </w:pPr>
    </w:p>
    <w:p w14:paraId="1DC2B1B7" w14:textId="77777777" w:rsidR="001C5FD1" w:rsidRPr="004F1EA8" w:rsidRDefault="001C5FD1" w:rsidP="00D67613">
      <w:pPr>
        <w:spacing w:line="360" w:lineRule="auto"/>
        <w:ind w:right="340"/>
        <w:rPr>
          <w:rFonts w:eastAsia="Times New Roman"/>
          <w:sz w:val="24"/>
          <w:szCs w:val="24"/>
          <w:lang w:val="en-GB" w:eastAsia="hr-HR"/>
        </w:rPr>
      </w:pPr>
      <w:r w:rsidRPr="004F1EA8">
        <w:rPr>
          <w:b/>
          <w:sz w:val="24"/>
          <w:szCs w:val="24"/>
          <w:lang w:val="en-GB"/>
        </w:rPr>
        <w:t xml:space="preserve">C </w:t>
      </w:r>
      <w:r w:rsidRPr="004F1EA8">
        <w:rPr>
          <w:sz w:val="24"/>
          <w:szCs w:val="24"/>
          <w:lang w:val="en-GB"/>
        </w:rPr>
        <w:t xml:space="preserve">– number of points relative to the offer price  </w:t>
      </w:r>
    </w:p>
    <w:p w14:paraId="512870C7" w14:textId="77777777" w:rsidR="001C5FD1" w:rsidRPr="004F1EA8" w:rsidRDefault="001C5FD1" w:rsidP="00D67613">
      <w:pPr>
        <w:spacing w:line="360" w:lineRule="auto"/>
        <w:rPr>
          <w:sz w:val="24"/>
          <w:szCs w:val="24"/>
          <w:lang w:val="en-GB"/>
        </w:rPr>
      </w:pPr>
      <w:r w:rsidRPr="004F1EA8">
        <w:rPr>
          <w:b/>
          <w:sz w:val="24"/>
          <w:szCs w:val="24"/>
          <w:lang w:val="en-GB"/>
        </w:rPr>
        <w:t>Cmin</w:t>
      </w:r>
      <w:r w:rsidRPr="004F1EA8">
        <w:rPr>
          <w:sz w:val="24"/>
          <w:szCs w:val="24"/>
          <w:lang w:val="en-GB"/>
        </w:rPr>
        <w:t xml:space="preserve"> – lowest offer price  </w:t>
      </w:r>
    </w:p>
    <w:p w14:paraId="177B5E15" w14:textId="77777777" w:rsidR="001C5FD1" w:rsidRPr="004F1EA8" w:rsidRDefault="001C5FD1" w:rsidP="00D67613">
      <w:pPr>
        <w:spacing w:line="360" w:lineRule="auto"/>
        <w:rPr>
          <w:sz w:val="24"/>
          <w:szCs w:val="24"/>
          <w:lang w:val="en-GB"/>
        </w:rPr>
      </w:pPr>
      <w:r w:rsidRPr="004F1EA8">
        <w:rPr>
          <w:b/>
          <w:sz w:val="24"/>
          <w:szCs w:val="24"/>
          <w:lang w:val="en-GB"/>
        </w:rPr>
        <w:t>Cp</w:t>
      </w:r>
      <w:r w:rsidRPr="004F1EA8">
        <w:rPr>
          <w:sz w:val="24"/>
          <w:szCs w:val="24"/>
          <w:lang w:val="en-GB"/>
        </w:rPr>
        <w:t xml:space="preserve"> – price of the offer considered  </w:t>
      </w:r>
    </w:p>
    <w:p w14:paraId="72D512A8" w14:textId="77777777" w:rsidR="001C5FD1" w:rsidRPr="004F1EA8" w:rsidRDefault="001C5FD1" w:rsidP="00D67613">
      <w:pPr>
        <w:spacing w:line="360" w:lineRule="auto"/>
        <w:rPr>
          <w:sz w:val="24"/>
          <w:szCs w:val="24"/>
          <w:lang w:val="en-GB"/>
        </w:rPr>
      </w:pPr>
      <w:r w:rsidRPr="004F1EA8">
        <w:rPr>
          <w:b/>
          <w:sz w:val="24"/>
          <w:szCs w:val="24"/>
          <w:lang w:val="en-GB"/>
        </w:rPr>
        <w:t>70</w:t>
      </w:r>
      <w:r w:rsidRPr="004F1EA8">
        <w:rPr>
          <w:sz w:val="24"/>
          <w:szCs w:val="24"/>
          <w:lang w:val="en-GB"/>
        </w:rPr>
        <w:t xml:space="preserve"> – maximum number of points relative to the lowest price</w:t>
      </w:r>
    </w:p>
    <w:p w14:paraId="7339BEB9" w14:textId="6902D18B" w:rsidR="001C5FD1" w:rsidRDefault="001C5FD1" w:rsidP="00D67613">
      <w:pPr>
        <w:spacing w:line="360" w:lineRule="auto"/>
        <w:jc w:val="both"/>
        <w:rPr>
          <w:sz w:val="24"/>
          <w:szCs w:val="24"/>
          <w:lang w:val="en-GB"/>
        </w:rPr>
      </w:pPr>
      <w:r w:rsidRPr="004F1EA8">
        <w:rPr>
          <w:sz w:val="24"/>
          <w:szCs w:val="24"/>
          <w:lang w:val="en-GB"/>
        </w:rPr>
        <w:t>Offer price is provided in the COST SPECIFICATION</w:t>
      </w:r>
      <w:r w:rsidR="00A36733">
        <w:rPr>
          <w:sz w:val="24"/>
          <w:szCs w:val="24"/>
          <w:lang w:val="en-GB"/>
        </w:rPr>
        <w:t xml:space="preserve"> SHEET</w:t>
      </w:r>
      <w:r w:rsidRPr="004F1EA8">
        <w:rPr>
          <w:sz w:val="24"/>
          <w:szCs w:val="24"/>
          <w:lang w:val="en-GB"/>
        </w:rPr>
        <w:t xml:space="preserve"> – Annex II</w:t>
      </w:r>
      <w:r w:rsidR="00A36733">
        <w:rPr>
          <w:sz w:val="24"/>
          <w:szCs w:val="24"/>
          <w:lang w:val="en-GB"/>
        </w:rPr>
        <w:t xml:space="preserve">I of </w:t>
      </w:r>
      <w:r w:rsidR="00A36733" w:rsidRPr="004F1EA8">
        <w:rPr>
          <w:sz w:val="24"/>
          <w:szCs w:val="24"/>
          <w:lang w:val="en-GB"/>
        </w:rPr>
        <w:t>tender documentation.</w:t>
      </w:r>
    </w:p>
    <w:p w14:paraId="0956BD9D" w14:textId="77777777" w:rsidR="001C5FD1" w:rsidRPr="004F1EA8" w:rsidRDefault="001C5FD1" w:rsidP="00D67613">
      <w:pPr>
        <w:spacing w:line="360" w:lineRule="auto"/>
        <w:rPr>
          <w:b/>
          <w:color w:val="92D050"/>
          <w:sz w:val="28"/>
          <w:szCs w:val="28"/>
          <w:lang w:val="en-GB"/>
        </w:rPr>
      </w:pPr>
    </w:p>
    <w:p w14:paraId="5FB4F3FE" w14:textId="67A23FC8" w:rsidR="001C5FD1" w:rsidRPr="004F1EA8" w:rsidRDefault="001C5FD1" w:rsidP="00D67613">
      <w:pPr>
        <w:spacing w:line="360" w:lineRule="auto"/>
        <w:rPr>
          <w:b/>
          <w:sz w:val="24"/>
          <w:szCs w:val="24"/>
          <w:u w:val="single"/>
          <w:lang w:val="en-GB"/>
        </w:rPr>
      </w:pPr>
      <w:r w:rsidRPr="004F1EA8">
        <w:rPr>
          <w:b/>
          <w:sz w:val="24"/>
          <w:szCs w:val="24"/>
          <w:u w:val="single"/>
          <w:lang w:val="en-GB"/>
        </w:rPr>
        <w:t xml:space="preserve">Criteria 2. – </w:t>
      </w:r>
      <w:r w:rsidRPr="004F1EA8">
        <w:rPr>
          <w:rFonts w:eastAsia="Times New Roman"/>
          <w:b/>
          <w:sz w:val="24"/>
          <w:szCs w:val="24"/>
          <w:u w:val="single"/>
          <w:lang w:val="en-GB"/>
        </w:rPr>
        <w:t>Warranty for the quality</w:t>
      </w:r>
      <w:r w:rsidR="00A04821" w:rsidRPr="004F1EA8">
        <w:rPr>
          <w:rFonts w:eastAsia="Times New Roman"/>
          <w:b/>
          <w:sz w:val="24"/>
          <w:szCs w:val="24"/>
          <w:u w:val="single"/>
          <w:lang w:val="en-GB"/>
        </w:rPr>
        <w:t xml:space="preserve"> (J</w:t>
      </w:r>
      <w:r w:rsidRPr="004F1EA8">
        <w:rPr>
          <w:rFonts w:eastAsia="Times New Roman"/>
          <w:b/>
          <w:sz w:val="24"/>
          <w:szCs w:val="24"/>
          <w:u w:val="single"/>
          <w:lang w:val="en-GB"/>
        </w:rPr>
        <w:t>)</w:t>
      </w:r>
    </w:p>
    <w:p w14:paraId="3C014DD0" w14:textId="42C17780" w:rsidR="001C5FD1" w:rsidRPr="004F1EA8" w:rsidRDefault="001C5FD1" w:rsidP="00D67613">
      <w:pPr>
        <w:spacing w:line="360" w:lineRule="auto"/>
        <w:jc w:val="both"/>
        <w:rPr>
          <w:rFonts w:eastAsia="Times New Roman"/>
          <w:color w:val="000000"/>
          <w:sz w:val="24"/>
          <w:szCs w:val="24"/>
          <w:lang w:val="en-GB" w:eastAsia="hr-HR"/>
        </w:rPr>
      </w:pPr>
      <w:r w:rsidRPr="004F1EA8">
        <w:rPr>
          <w:rFonts w:eastAsia="Times New Roman"/>
          <w:color w:val="000000"/>
          <w:sz w:val="24"/>
          <w:szCs w:val="24"/>
          <w:lang w:val="en-GB" w:eastAsia="hr-HR"/>
        </w:rPr>
        <w:t xml:space="preserve">Minimum warranty </w:t>
      </w:r>
      <w:r w:rsidRPr="004F1EA8">
        <w:rPr>
          <w:color w:val="000000"/>
          <w:sz w:val="24"/>
          <w:szCs w:val="24"/>
          <w:lang w:val="en-GB" w:eastAsia="hr-HR"/>
        </w:rPr>
        <w:t xml:space="preserve">for quality of </w:t>
      </w:r>
      <w:r w:rsidR="00A36733">
        <w:rPr>
          <w:color w:val="000000"/>
          <w:sz w:val="24"/>
          <w:szCs w:val="24"/>
          <w:lang w:val="en-GB" w:eastAsia="hr-HR"/>
        </w:rPr>
        <w:t>the</w:t>
      </w:r>
      <w:r w:rsidRPr="004F1EA8">
        <w:rPr>
          <w:color w:val="000000"/>
          <w:sz w:val="24"/>
          <w:szCs w:val="24"/>
          <w:lang w:val="en-GB" w:eastAsia="hr-HR"/>
        </w:rPr>
        <w:t xml:space="preserve"> sold goods shall be a </w:t>
      </w:r>
      <w:r w:rsidRPr="00A07165">
        <w:rPr>
          <w:b/>
          <w:color w:val="000000"/>
          <w:sz w:val="24"/>
          <w:szCs w:val="24"/>
          <w:lang w:val="en-GB" w:eastAsia="hr-HR"/>
        </w:rPr>
        <w:t>minimum 1 year</w:t>
      </w:r>
      <w:r w:rsidRPr="004F1EA8">
        <w:rPr>
          <w:rFonts w:eastAsia="Times New Roman"/>
          <w:color w:val="000000"/>
          <w:sz w:val="24"/>
          <w:szCs w:val="24"/>
          <w:lang w:val="en-GB" w:eastAsia="hr-HR"/>
        </w:rPr>
        <w:t xml:space="preserve"> and </w:t>
      </w:r>
      <w:r w:rsidR="00A07165" w:rsidRPr="00A07165">
        <w:rPr>
          <w:rFonts w:eastAsia="Times New Roman"/>
          <w:b/>
          <w:color w:val="000000"/>
          <w:sz w:val="24"/>
          <w:szCs w:val="24"/>
          <w:lang w:val="en-GB" w:eastAsia="hr-HR"/>
        </w:rPr>
        <w:t xml:space="preserve">a </w:t>
      </w:r>
      <w:r w:rsidRPr="00A07165">
        <w:rPr>
          <w:rFonts w:eastAsia="Times New Roman"/>
          <w:b/>
          <w:color w:val="000000"/>
          <w:sz w:val="24"/>
          <w:szCs w:val="24"/>
          <w:lang w:val="en-GB" w:eastAsia="hr-HR"/>
        </w:rPr>
        <w:t xml:space="preserve">maximum </w:t>
      </w:r>
      <w:r w:rsidR="00A07165" w:rsidRPr="00A07165">
        <w:rPr>
          <w:rFonts w:eastAsia="Times New Roman"/>
          <w:b/>
          <w:color w:val="000000"/>
          <w:sz w:val="24"/>
          <w:szCs w:val="24"/>
          <w:lang w:val="en-GB" w:eastAsia="hr-HR"/>
        </w:rPr>
        <w:t>of 3 years</w:t>
      </w:r>
      <w:r w:rsidR="00A07165">
        <w:rPr>
          <w:rFonts w:eastAsia="Times New Roman"/>
          <w:color w:val="000000"/>
          <w:sz w:val="24"/>
          <w:szCs w:val="24"/>
          <w:lang w:val="en-GB" w:eastAsia="hr-HR"/>
        </w:rPr>
        <w:t xml:space="preserve"> </w:t>
      </w:r>
      <w:r w:rsidRPr="004F1EA8">
        <w:rPr>
          <w:rFonts w:eastAsia="Times New Roman"/>
          <w:color w:val="000000"/>
          <w:sz w:val="24"/>
          <w:szCs w:val="24"/>
          <w:lang w:val="en-GB" w:eastAsia="hr-HR"/>
        </w:rPr>
        <w:t>warranty period that will be considered for the score.  Based on the warranty for the quality, the offers will be given additional points according to the following table:</w:t>
      </w:r>
    </w:p>
    <w:p w14:paraId="1912E5AE" w14:textId="77777777" w:rsidR="001C5FD1" w:rsidRPr="004F1EA8" w:rsidRDefault="001C5FD1" w:rsidP="00D67613">
      <w:pPr>
        <w:spacing w:line="360" w:lineRule="auto"/>
        <w:jc w:val="both"/>
        <w:rPr>
          <w:rFonts w:eastAsia="Times New Roman"/>
          <w:b/>
          <w:color w:val="000000"/>
          <w:sz w:val="24"/>
          <w:szCs w:val="24"/>
          <w:lang w:val="en-GB" w:eastAsia="hr-HR"/>
        </w:rPr>
      </w:pPr>
    </w:p>
    <w:tbl>
      <w:tblPr>
        <w:tblW w:w="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2126"/>
      </w:tblGrid>
      <w:tr w:rsidR="001C5FD1" w:rsidRPr="004F1EA8" w14:paraId="5A3BD205" w14:textId="77777777" w:rsidTr="000F3264">
        <w:trPr>
          <w:trHeight w:val="652"/>
        </w:trPr>
        <w:tc>
          <w:tcPr>
            <w:tcW w:w="2971" w:type="dxa"/>
            <w:shd w:val="clear" w:color="auto" w:fill="auto"/>
            <w:vAlign w:val="center"/>
          </w:tcPr>
          <w:p w14:paraId="0501F1C5" w14:textId="56620F5D" w:rsidR="001C5FD1" w:rsidRPr="004F1EA8" w:rsidRDefault="00A36733" w:rsidP="00D67613">
            <w:pPr>
              <w:spacing w:line="360" w:lineRule="auto"/>
              <w:rPr>
                <w:rFonts w:eastAsia="Times New Roman" w:cs="Arial"/>
                <w:color w:val="000000"/>
                <w:lang w:val="en-GB" w:eastAsia="hr-HR"/>
              </w:rPr>
            </w:pPr>
            <w:r>
              <w:rPr>
                <w:rFonts w:eastAsia="Times New Roman" w:cs="Arial"/>
                <w:color w:val="000000"/>
                <w:lang w:val="en-GB" w:eastAsia="hr-HR"/>
              </w:rPr>
              <w:t xml:space="preserve">Duration of the warranty period </w:t>
            </w:r>
          </w:p>
          <w:p w14:paraId="36A4D6D4" w14:textId="43548DBC" w:rsidR="001C5FD1" w:rsidRPr="004F1EA8" w:rsidRDefault="001C5FD1" w:rsidP="00D67613">
            <w:pPr>
              <w:spacing w:line="360" w:lineRule="auto"/>
              <w:rPr>
                <w:rFonts w:eastAsia="Times New Roman" w:cs="Arial"/>
                <w:color w:val="000000"/>
                <w:lang w:val="en-GB" w:eastAsia="hr-HR"/>
              </w:rPr>
            </w:pPr>
            <w:r w:rsidRPr="004F1EA8">
              <w:rPr>
                <w:rFonts w:eastAsia="Times New Roman" w:cs="Arial"/>
                <w:color w:val="000000"/>
                <w:lang w:val="en-GB" w:eastAsia="hr-HR"/>
              </w:rPr>
              <w:t>(</w:t>
            </w:r>
            <w:r w:rsidR="00A36733">
              <w:rPr>
                <w:rFonts w:eastAsia="Times New Roman" w:cs="Arial"/>
                <w:color w:val="000000"/>
                <w:lang w:val="en-GB" w:eastAsia="hr-HR"/>
              </w:rPr>
              <w:t>years</w:t>
            </w:r>
            <w:r w:rsidRPr="004F1EA8">
              <w:rPr>
                <w:rFonts w:eastAsia="Times New Roman" w:cs="Arial"/>
                <w:color w:val="000000"/>
                <w:lang w:val="en-GB" w:eastAsia="hr-HR"/>
              </w:rPr>
              <w:t xml:space="preserve">): </w:t>
            </w:r>
          </w:p>
        </w:tc>
        <w:tc>
          <w:tcPr>
            <w:tcW w:w="2126" w:type="dxa"/>
            <w:shd w:val="clear" w:color="auto" w:fill="auto"/>
            <w:vAlign w:val="center"/>
          </w:tcPr>
          <w:p w14:paraId="6CD248B2" w14:textId="4F128EE4" w:rsidR="001C5FD1" w:rsidRPr="004F1EA8" w:rsidRDefault="00A36733" w:rsidP="00D67613">
            <w:pPr>
              <w:spacing w:line="360" w:lineRule="auto"/>
              <w:ind w:left="416"/>
              <w:rPr>
                <w:rFonts w:eastAsia="Times New Roman" w:cs="Arial"/>
                <w:color w:val="000000"/>
                <w:lang w:val="en-GB" w:eastAsia="hr-HR"/>
              </w:rPr>
            </w:pPr>
            <w:r>
              <w:rPr>
                <w:rFonts w:eastAsia="Times New Roman" w:cs="Arial"/>
                <w:color w:val="000000"/>
                <w:lang w:val="en-GB" w:eastAsia="hr-HR"/>
              </w:rPr>
              <w:t>Points</w:t>
            </w:r>
            <w:r w:rsidR="001C5FD1" w:rsidRPr="004F1EA8">
              <w:rPr>
                <w:rFonts w:eastAsia="Times New Roman" w:cs="Arial"/>
                <w:color w:val="000000"/>
                <w:lang w:val="en-GB" w:eastAsia="hr-HR"/>
              </w:rPr>
              <w:t xml:space="preserve">: </w:t>
            </w:r>
          </w:p>
        </w:tc>
      </w:tr>
      <w:tr w:rsidR="001C5FD1" w:rsidRPr="004F1EA8" w14:paraId="0B4A3AB2" w14:textId="77777777" w:rsidTr="000F3264">
        <w:trPr>
          <w:trHeight w:val="103"/>
        </w:trPr>
        <w:tc>
          <w:tcPr>
            <w:tcW w:w="2971" w:type="dxa"/>
            <w:shd w:val="clear" w:color="auto" w:fill="auto"/>
            <w:vAlign w:val="center"/>
          </w:tcPr>
          <w:p w14:paraId="43F4DF4F" w14:textId="77777777" w:rsidR="001C5FD1" w:rsidRPr="004F1EA8" w:rsidRDefault="001C5FD1" w:rsidP="00D67613">
            <w:pPr>
              <w:spacing w:line="360" w:lineRule="auto"/>
              <w:ind w:left="448"/>
              <w:rPr>
                <w:rFonts w:eastAsia="Times New Roman" w:cs="Arial"/>
                <w:color w:val="000000"/>
                <w:lang w:val="en-GB" w:eastAsia="hr-HR"/>
              </w:rPr>
            </w:pPr>
            <w:r w:rsidRPr="004F1EA8">
              <w:rPr>
                <w:rFonts w:eastAsia="Times New Roman" w:cs="Arial"/>
                <w:color w:val="000000"/>
                <w:lang w:val="en-GB" w:eastAsia="hr-HR"/>
              </w:rPr>
              <w:t xml:space="preserve">3 </w:t>
            </w:r>
          </w:p>
          <w:p w14:paraId="2427BD35" w14:textId="77777777" w:rsidR="001C5FD1" w:rsidRPr="004F1EA8" w:rsidRDefault="001C5FD1" w:rsidP="00D67613">
            <w:pPr>
              <w:spacing w:line="360" w:lineRule="auto"/>
              <w:ind w:left="448"/>
              <w:rPr>
                <w:rFonts w:eastAsia="Times New Roman" w:cs="Arial"/>
                <w:color w:val="000000"/>
                <w:lang w:val="en-GB" w:eastAsia="hr-HR"/>
              </w:rPr>
            </w:pPr>
            <w:r w:rsidRPr="004F1EA8">
              <w:rPr>
                <w:rFonts w:eastAsia="Times New Roman" w:cs="Arial"/>
                <w:color w:val="000000"/>
                <w:lang w:val="en-GB" w:eastAsia="hr-HR"/>
              </w:rPr>
              <w:t>2</w:t>
            </w:r>
          </w:p>
          <w:p w14:paraId="23925620" w14:textId="77777777" w:rsidR="001C5FD1" w:rsidRPr="004F1EA8" w:rsidRDefault="001C5FD1" w:rsidP="00D67613">
            <w:pPr>
              <w:spacing w:line="360" w:lineRule="auto"/>
              <w:ind w:left="448"/>
              <w:rPr>
                <w:rFonts w:eastAsia="Times New Roman" w:cs="Arial"/>
                <w:color w:val="000000"/>
                <w:lang w:val="en-GB" w:eastAsia="hr-HR"/>
              </w:rPr>
            </w:pPr>
            <w:r w:rsidRPr="004F1EA8">
              <w:rPr>
                <w:rFonts w:eastAsia="Times New Roman" w:cs="Arial"/>
                <w:color w:val="000000"/>
                <w:lang w:val="en-GB" w:eastAsia="hr-HR"/>
              </w:rPr>
              <w:lastRenderedPageBreak/>
              <w:t>1</w:t>
            </w:r>
          </w:p>
        </w:tc>
        <w:tc>
          <w:tcPr>
            <w:tcW w:w="2126" w:type="dxa"/>
            <w:shd w:val="clear" w:color="auto" w:fill="auto"/>
            <w:vAlign w:val="center"/>
          </w:tcPr>
          <w:p w14:paraId="3FFEC21F" w14:textId="77777777" w:rsidR="001C5FD1" w:rsidRPr="004F1EA8" w:rsidRDefault="001C5FD1" w:rsidP="00D67613">
            <w:pPr>
              <w:spacing w:line="360" w:lineRule="auto"/>
              <w:ind w:left="466"/>
              <w:rPr>
                <w:rFonts w:eastAsia="Times New Roman" w:cs="Arial"/>
                <w:color w:val="000000"/>
                <w:lang w:val="en-GB" w:eastAsia="hr-HR"/>
              </w:rPr>
            </w:pPr>
            <w:r w:rsidRPr="004F1EA8">
              <w:rPr>
                <w:rFonts w:eastAsia="Times New Roman" w:cs="Arial"/>
                <w:color w:val="000000"/>
                <w:lang w:val="en-GB" w:eastAsia="hr-HR"/>
              </w:rPr>
              <w:lastRenderedPageBreak/>
              <w:t>15</w:t>
            </w:r>
          </w:p>
          <w:p w14:paraId="2B69F774" w14:textId="77777777" w:rsidR="001C5FD1" w:rsidRPr="004F1EA8" w:rsidRDefault="001C5FD1" w:rsidP="00D67613">
            <w:pPr>
              <w:spacing w:line="360" w:lineRule="auto"/>
              <w:ind w:left="466"/>
              <w:rPr>
                <w:rFonts w:eastAsia="Times New Roman" w:cs="Arial"/>
                <w:color w:val="000000"/>
                <w:lang w:val="en-GB" w:eastAsia="hr-HR"/>
              </w:rPr>
            </w:pPr>
            <w:r w:rsidRPr="004F1EA8">
              <w:rPr>
                <w:rFonts w:eastAsia="Times New Roman" w:cs="Arial"/>
                <w:color w:val="000000"/>
                <w:lang w:val="en-GB" w:eastAsia="hr-HR"/>
              </w:rPr>
              <w:t>10</w:t>
            </w:r>
          </w:p>
          <w:p w14:paraId="1B46EEF7" w14:textId="77777777" w:rsidR="001C5FD1" w:rsidRPr="004F1EA8" w:rsidRDefault="001C5FD1" w:rsidP="00D67613">
            <w:pPr>
              <w:spacing w:line="360" w:lineRule="auto"/>
              <w:ind w:left="466"/>
              <w:rPr>
                <w:rFonts w:eastAsia="Times New Roman" w:cs="Arial"/>
                <w:color w:val="000000"/>
                <w:lang w:val="en-GB" w:eastAsia="hr-HR"/>
              </w:rPr>
            </w:pPr>
            <w:r w:rsidRPr="004F1EA8">
              <w:rPr>
                <w:rFonts w:eastAsia="Times New Roman" w:cs="Arial"/>
                <w:color w:val="000000"/>
                <w:lang w:val="en-GB" w:eastAsia="hr-HR"/>
              </w:rPr>
              <w:lastRenderedPageBreak/>
              <w:t>0</w:t>
            </w:r>
          </w:p>
        </w:tc>
      </w:tr>
    </w:tbl>
    <w:p w14:paraId="39BA84A6" w14:textId="77777777" w:rsidR="001C5FD1" w:rsidRPr="004F1EA8" w:rsidRDefault="001C5FD1" w:rsidP="00D67613">
      <w:pPr>
        <w:spacing w:line="360" w:lineRule="auto"/>
        <w:jc w:val="both"/>
        <w:rPr>
          <w:rFonts w:eastAsia="Times New Roman"/>
          <w:color w:val="000000"/>
          <w:sz w:val="24"/>
          <w:szCs w:val="24"/>
          <w:lang w:val="en-GB" w:eastAsia="hr-HR"/>
        </w:rPr>
      </w:pPr>
    </w:p>
    <w:p w14:paraId="437FA0CE" w14:textId="77777777" w:rsidR="001C5FD1" w:rsidRPr="004F1EA8" w:rsidRDefault="001C5FD1" w:rsidP="00D67613">
      <w:pPr>
        <w:spacing w:line="360" w:lineRule="auto"/>
        <w:jc w:val="both"/>
        <w:rPr>
          <w:sz w:val="24"/>
          <w:szCs w:val="24"/>
          <w:lang w:val="en-GB"/>
        </w:rPr>
      </w:pPr>
      <w:r w:rsidRPr="004F1EA8">
        <w:rPr>
          <w:rFonts w:eastAsia="Times New Roman"/>
          <w:sz w:val="24"/>
          <w:szCs w:val="24"/>
          <w:lang w:val="en-GB" w:eastAsia="hr-HR"/>
        </w:rPr>
        <w:t>Warranty period needs to be clearly stated in the offer using rounded numbers only.</w:t>
      </w:r>
    </w:p>
    <w:p w14:paraId="124AF864" w14:textId="77777777" w:rsidR="001C5FD1" w:rsidRPr="004F1EA8" w:rsidRDefault="001C5FD1" w:rsidP="00D67613">
      <w:pPr>
        <w:autoSpaceDE w:val="0"/>
        <w:autoSpaceDN w:val="0"/>
        <w:adjustRightInd w:val="0"/>
        <w:spacing w:line="360" w:lineRule="auto"/>
        <w:jc w:val="both"/>
        <w:rPr>
          <w:rFonts w:eastAsia="Times New Roman"/>
          <w:color w:val="000000"/>
          <w:sz w:val="24"/>
          <w:szCs w:val="24"/>
          <w:lang w:val="en-GB" w:eastAsia="hr-HR"/>
        </w:rPr>
      </w:pPr>
    </w:p>
    <w:p w14:paraId="6127C63B" w14:textId="77777777" w:rsidR="001C5FD1" w:rsidRPr="004F1EA8" w:rsidRDefault="001C5FD1" w:rsidP="00D67613">
      <w:pPr>
        <w:autoSpaceDE w:val="0"/>
        <w:autoSpaceDN w:val="0"/>
        <w:adjustRightInd w:val="0"/>
        <w:spacing w:line="360" w:lineRule="auto"/>
        <w:jc w:val="both"/>
        <w:rPr>
          <w:rFonts w:eastAsia="Times New Roman"/>
          <w:color w:val="000000"/>
          <w:sz w:val="24"/>
          <w:szCs w:val="24"/>
          <w:lang w:val="en-GB" w:eastAsia="hr-HR"/>
        </w:rPr>
      </w:pPr>
      <w:r w:rsidRPr="004F1EA8">
        <w:rPr>
          <w:b/>
          <w:sz w:val="24"/>
          <w:szCs w:val="24"/>
          <w:u w:val="single"/>
          <w:lang w:val="en-GB"/>
        </w:rPr>
        <w:t>Criteria 3. – Value added technical requirements (T)</w:t>
      </w:r>
    </w:p>
    <w:p w14:paraId="4DEC9E39" w14:textId="77777777" w:rsidR="001C5FD1" w:rsidRPr="004F1EA8" w:rsidRDefault="001C5FD1" w:rsidP="00D67613">
      <w:pPr>
        <w:autoSpaceDE w:val="0"/>
        <w:autoSpaceDN w:val="0"/>
        <w:adjustRightInd w:val="0"/>
        <w:spacing w:line="360" w:lineRule="auto"/>
        <w:jc w:val="both"/>
        <w:rPr>
          <w:rFonts w:eastAsia="Times New Roman"/>
          <w:color w:val="000000"/>
          <w:sz w:val="24"/>
          <w:szCs w:val="24"/>
          <w:lang w:val="en-GB" w:eastAsia="hr-HR"/>
        </w:rPr>
      </w:pPr>
    </w:p>
    <w:p w14:paraId="097ED3EA" w14:textId="03FAD541" w:rsidR="001C5FD1" w:rsidRPr="004F1EA8" w:rsidRDefault="001C5FD1" w:rsidP="00D67613">
      <w:pPr>
        <w:spacing w:line="360" w:lineRule="auto"/>
        <w:jc w:val="both"/>
        <w:rPr>
          <w:sz w:val="24"/>
          <w:szCs w:val="24"/>
          <w:lang w:val="en-GB"/>
        </w:rPr>
      </w:pPr>
      <w:r w:rsidRPr="004F1EA8">
        <w:rPr>
          <w:sz w:val="24"/>
          <w:szCs w:val="24"/>
          <w:lang w:val="en-GB"/>
        </w:rPr>
        <w:t xml:space="preserve">Value added technical requirements </w:t>
      </w:r>
      <w:r w:rsidR="00A04821" w:rsidRPr="004F1EA8">
        <w:rPr>
          <w:sz w:val="24"/>
          <w:szCs w:val="24"/>
          <w:lang w:val="en-GB"/>
        </w:rPr>
        <w:t xml:space="preserve">are representing the sum of points collected </w:t>
      </w:r>
      <w:r w:rsidRPr="004F1EA8">
        <w:rPr>
          <w:sz w:val="24"/>
          <w:szCs w:val="24"/>
          <w:lang w:val="en-GB"/>
        </w:rPr>
        <w:t>based on the technical specificatio</w:t>
      </w:r>
      <w:r w:rsidR="00A04821" w:rsidRPr="004F1EA8">
        <w:rPr>
          <w:sz w:val="24"/>
          <w:szCs w:val="24"/>
          <w:lang w:val="en-GB"/>
        </w:rPr>
        <w:t xml:space="preserve">ns of the </w:t>
      </w:r>
      <w:r w:rsidR="00A36733" w:rsidRPr="004F1EA8">
        <w:rPr>
          <w:sz w:val="24"/>
          <w:szCs w:val="24"/>
          <w:lang w:val="en-GB"/>
        </w:rPr>
        <w:t>equipment</w:t>
      </w:r>
      <w:r w:rsidR="00A04821" w:rsidRPr="004F1EA8">
        <w:rPr>
          <w:sz w:val="24"/>
          <w:szCs w:val="24"/>
          <w:lang w:val="en-GB"/>
        </w:rPr>
        <w:t xml:space="preserve"> offered,</w:t>
      </w:r>
      <w:r w:rsidRPr="004F1EA8">
        <w:rPr>
          <w:sz w:val="24"/>
          <w:szCs w:val="24"/>
          <w:lang w:val="en-GB"/>
        </w:rPr>
        <w:t xml:space="preserve"> according to the what is stated in </w:t>
      </w:r>
      <w:r w:rsidRPr="00E627D0">
        <w:rPr>
          <w:sz w:val="24"/>
          <w:szCs w:val="24"/>
          <w:u w:val="single"/>
          <w:lang w:val="en-GB"/>
        </w:rPr>
        <w:t xml:space="preserve">section </w:t>
      </w:r>
      <w:r w:rsidR="00E627D0" w:rsidRPr="00E627D0">
        <w:rPr>
          <w:sz w:val="24"/>
          <w:szCs w:val="24"/>
          <w:u w:val="single"/>
          <w:lang w:val="en-GB"/>
        </w:rPr>
        <w:t>4</w:t>
      </w:r>
      <w:r w:rsidR="00E627D0">
        <w:rPr>
          <w:sz w:val="24"/>
          <w:szCs w:val="24"/>
          <w:u w:val="single"/>
          <w:lang w:val="en-GB"/>
        </w:rPr>
        <w:t xml:space="preserve"> the</w:t>
      </w:r>
      <w:r w:rsidR="00A36733" w:rsidRPr="00E627D0">
        <w:rPr>
          <w:sz w:val="24"/>
          <w:szCs w:val="24"/>
          <w:u w:val="single"/>
          <w:lang w:val="en-GB"/>
        </w:rPr>
        <w:t xml:space="preserve"> Detailed T</w:t>
      </w:r>
      <w:r w:rsidR="00A04821" w:rsidRPr="00E627D0">
        <w:rPr>
          <w:sz w:val="24"/>
          <w:szCs w:val="24"/>
          <w:u w:val="single"/>
          <w:lang w:val="en-GB"/>
        </w:rPr>
        <w:t>ec</w:t>
      </w:r>
      <w:r w:rsidRPr="00E627D0">
        <w:rPr>
          <w:sz w:val="24"/>
          <w:szCs w:val="24"/>
          <w:u w:val="single"/>
          <w:lang w:val="en-GB"/>
        </w:rPr>
        <w:t>h</w:t>
      </w:r>
      <w:r w:rsidR="00A04821" w:rsidRPr="00E627D0">
        <w:rPr>
          <w:sz w:val="24"/>
          <w:szCs w:val="24"/>
          <w:u w:val="single"/>
          <w:lang w:val="en-GB"/>
        </w:rPr>
        <w:t>n</w:t>
      </w:r>
      <w:r w:rsidR="00A36733" w:rsidRPr="00E627D0">
        <w:rPr>
          <w:sz w:val="24"/>
          <w:szCs w:val="24"/>
          <w:u w:val="single"/>
          <w:lang w:val="en-GB"/>
        </w:rPr>
        <w:t>ical S</w:t>
      </w:r>
      <w:r w:rsidRPr="00E627D0">
        <w:rPr>
          <w:sz w:val="24"/>
          <w:szCs w:val="24"/>
          <w:u w:val="single"/>
          <w:lang w:val="en-GB"/>
        </w:rPr>
        <w:t>pecifications</w:t>
      </w:r>
      <w:r w:rsidR="00A04821" w:rsidRPr="004F1EA8">
        <w:rPr>
          <w:sz w:val="24"/>
          <w:szCs w:val="24"/>
          <w:lang w:val="en-GB"/>
        </w:rPr>
        <w:t xml:space="preserve"> (</w:t>
      </w:r>
      <w:r w:rsidRPr="004F1EA8">
        <w:rPr>
          <w:sz w:val="24"/>
          <w:szCs w:val="24"/>
          <w:lang w:val="en-GB"/>
        </w:rPr>
        <w:t>ANNEX II</w:t>
      </w:r>
      <w:r w:rsidR="00A36733" w:rsidRPr="00A36733">
        <w:rPr>
          <w:sz w:val="24"/>
          <w:szCs w:val="24"/>
          <w:lang w:val="en-GB"/>
        </w:rPr>
        <w:t xml:space="preserve"> </w:t>
      </w:r>
      <w:r w:rsidR="00A36733">
        <w:rPr>
          <w:sz w:val="24"/>
          <w:szCs w:val="24"/>
          <w:lang w:val="en-GB"/>
        </w:rPr>
        <w:t>of tender documentation</w:t>
      </w:r>
      <w:r w:rsidR="00A04821" w:rsidRPr="004F1EA8">
        <w:rPr>
          <w:sz w:val="24"/>
          <w:szCs w:val="24"/>
          <w:lang w:val="en-GB"/>
        </w:rPr>
        <w:t>)</w:t>
      </w:r>
      <w:r w:rsidRPr="004F1EA8">
        <w:rPr>
          <w:sz w:val="24"/>
          <w:szCs w:val="24"/>
          <w:lang w:val="en-GB"/>
        </w:rPr>
        <w:t>:</w:t>
      </w:r>
    </w:p>
    <w:tbl>
      <w:tblPr>
        <w:tblStyle w:val="TableGrid"/>
        <w:tblW w:w="9213" w:type="dxa"/>
        <w:tblLook w:val="04A0" w:firstRow="1" w:lastRow="0" w:firstColumn="1" w:lastColumn="0" w:noHBand="0" w:noVBand="1"/>
      </w:tblPr>
      <w:tblGrid>
        <w:gridCol w:w="815"/>
        <w:gridCol w:w="3711"/>
        <w:gridCol w:w="4687"/>
      </w:tblGrid>
      <w:tr w:rsidR="002B735E" w:rsidRPr="004F1EA8" w14:paraId="209B4A5D" w14:textId="77777777" w:rsidTr="002B735E">
        <w:trPr>
          <w:trHeight w:val="703"/>
        </w:trPr>
        <w:tc>
          <w:tcPr>
            <w:tcW w:w="815" w:type="dxa"/>
          </w:tcPr>
          <w:p w14:paraId="159C1861" w14:textId="77777777" w:rsidR="002B735E" w:rsidRPr="004F1EA8" w:rsidRDefault="002B735E" w:rsidP="00681CD9">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Ref</w:t>
            </w:r>
          </w:p>
        </w:tc>
        <w:tc>
          <w:tcPr>
            <w:tcW w:w="3711" w:type="dxa"/>
          </w:tcPr>
          <w:p w14:paraId="205FFF22" w14:textId="77777777" w:rsidR="002B735E" w:rsidRPr="004F1EA8" w:rsidRDefault="002B735E" w:rsidP="00681CD9">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Additional technical requirement</w:t>
            </w:r>
          </w:p>
        </w:tc>
        <w:tc>
          <w:tcPr>
            <w:tcW w:w="4687" w:type="dxa"/>
          </w:tcPr>
          <w:p w14:paraId="1DCB702E" w14:textId="77777777" w:rsidR="002B735E" w:rsidRPr="004F1EA8" w:rsidRDefault="002B735E" w:rsidP="00681CD9">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Weighting points</w:t>
            </w:r>
          </w:p>
        </w:tc>
      </w:tr>
      <w:tr w:rsidR="002B735E" w:rsidRPr="004F1EA8" w14:paraId="200322B0" w14:textId="77777777" w:rsidTr="002B735E">
        <w:trPr>
          <w:trHeight w:val="456"/>
        </w:trPr>
        <w:tc>
          <w:tcPr>
            <w:tcW w:w="815" w:type="dxa"/>
          </w:tcPr>
          <w:p w14:paraId="0080875D"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C1</w:t>
            </w:r>
          </w:p>
        </w:tc>
        <w:tc>
          <w:tcPr>
            <w:tcW w:w="3711" w:type="dxa"/>
          </w:tcPr>
          <w:p w14:paraId="5DD5A964"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Dynamic range 16 and 24 bit</w:t>
            </w:r>
          </w:p>
        </w:tc>
        <w:tc>
          <w:tcPr>
            <w:tcW w:w="4687" w:type="dxa"/>
          </w:tcPr>
          <w:p w14:paraId="68D03A6B" w14:textId="77777777" w:rsidR="002B735E" w:rsidRPr="00D61B2F" w:rsidRDefault="002B735E" w:rsidP="00681CD9">
            <w:pPr>
              <w:rPr>
                <w:color w:val="000000"/>
                <w:lang w:val="en-GB"/>
              </w:rPr>
            </w:pPr>
            <w:r w:rsidRPr="004F1EA8">
              <w:rPr>
                <w:color w:val="000000"/>
                <w:lang w:val="en-GB"/>
              </w:rPr>
              <w:t>Maximum added points: 3 points</w:t>
            </w:r>
            <w:r w:rsidRPr="004F1EA8">
              <w:rPr>
                <w:color w:val="000000"/>
                <w:lang w:val="en-GB"/>
              </w:rPr>
              <w:br/>
            </w:r>
            <w:r w:rsidRPr="00D61B2F">
              <w:rPr>
                <w:color w:val="000000"/>
                <w:lang w:val="en-GB"/>
              </w:rPr>
              <w:t>If 16 bit= 0 points (16 bit is mandatory according to the Mandatory or minimum technical requirements, point C - Dynamic range)</w:t>
            </w:r>
          </w:p>
          <w:p w14:paraId="175DFF0E" w14:textId="77777777" w:rsidR="002B735E" w:rsidRPr="004F1EA8" w:rsidRDefault="002B735E" w:rsidP="00681CD9">
            <w:pPr>
              <w:rPr>
                <w:color w:val="000000"/>
                <w:lang w:val="en-GB"/>
              </w:rPr>
            </w:pPr>
            <w:r w:rsidRPr="00D61B2F">
              <w:rPr>
                <w:color w:val="000000"/>
                <w:lang w:val="en-GB"/>
              </w:rPr>
              <w:t>If 24 bit or more = 3 points</w:t>
            </w:r>
          </w:p>
          <w:p w14:paraId="0C0E69F2" w14:textId="77777777" w:rsidR="002B735E" w:rsidRPr="004F1EA8" w:rsidRDefault="002B735E" w:rsidP="00681CD9">
            <w:pPr>
              <w:rPr>
                <w:rFonts w:asciiTheme="minorHAnsi" w:hAnsiTheme="minorHAnsi" w:cstheme="minorHAnsi"/>
                <w:lang w:val="en-GB"/>
              </w:rPr>
            </w:pPr>
          </w:p>
        </w:tc>
      </w:tr>
      <w:tr w:rsidR="002B735E" w:rsidRPr="004F1EA8" w14:paraId="25F51AFD" w14:textId="77777777" w:rsidTr="002B735E">
        <w:trPr>
          <w:trHeight w:val="418"/>
        </w:trPr>
        <w:tc>
          <w:tcPr>
            <w:tcW w:w="815" w:type="dxa"/>
          </w:tcPr>
          <w:p w14:paraId="33566F23"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F1</w:t>
            </w:r>
          </w:p>
        </w:tc>
        <w:tc>
          <w:tcPr>
            <w:tcW w:w="3711" w:type="dxa"/>
          </w:tcPr>
          <w:p w14:paraId="15F26A35"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 xml:space="preserve">Additional sampling rate </w:t>
            </w:r>
          </w:p>
        </w:tc>
        <w:tc>
          <w:tcPr>
            <w:tcW w:w="4687" w:type="dxa"/>
          </w:tcPr>
          <w:p w14:paraId="0FE13A97" w14:textId="77777777" w:rsidR="002B735E" w:rsidRPr="004F1EA8" w:rsidRDefault="002B735E" w:rsidP="00681CD9">
            <w:pPr>
              <w:rPr>
                <w:rFonts w:asciiTheme="minorHAnsi" w:hAnsiTheme="minorHAnsi" w:cstheme="minorHAnsi"/>
                <w:lang w:val="en-GB"/>
              </w:rPr>
            </w:pPr>
            <w:r w:rsidRPr="004F1EA8">
              <w:rPr>
                <w:color w:val="000000"/>
                <w:lang w:val="en-GB"/>
              </w:rPr>
              <w:t>Maximum added points</w:t>
            </w:r>
            <w:r w:rsidRPr="004F1EA8">
              <w:rPr>
                <w:rFonts w:asciiTheme="minorHAnsi" w:hAnsiTheme="minorHAnsi" w:cstheme="minorHAnsi"/>
                <w:lang w:val="en-GB"/>
              </w:rPr>
              <w:t>: 3 points</w:t>
            </w:r>
          </w:p>
          <w:p w14:paraId="4E916355" w14:textId="77777777" w:rsidR="002B735E" w:rsidRPr="00D61B2F" w:rsidRDefault="002B735E" w:rsidP="00681CD9">
            <w:pPr>
              <w:rPr>
                <w:rFonts w:asciiTheme="minorHAnsi" w:hAnsiTheme="minorHAnsi" w:cstheme="minorHAnsi"/>
                <w:lang w:val="en-GB"/>
              </w:rPr>
            </w:pPr>
            <w:r w:rsidRPr="00D61B2F">
              <w:rPr>
                <w:rFonts w:asciiTheme="minorHAnsi" w:hAnsiTheme="minorHAnsi" w:cstheme="minorHAnsi"/>
                <w:lang w:val="en-GB"/>
              </w:rPr>
              <w:t>If 44 kHz= 0 points (44 kHz is mandatory according to the Mandatory or minimum technical requirements, point F – sampling rate)</w:t>
            </w:r>
          </w:p>
          <w:p w14:paraId="3A9CA1B9" w14:textId="77777777" w:rsidR="002B735E" w:rsidRPr="004F1EA8" w:rsidRDefault="002B735E" w:rsidP="00681CD9">
            <w:pPr>
              <w:rPr>
                <w:rFonts w:asciiTheme="minorHAnsi" w:hAnsiTheme="minorHAnsi" w:cstheme="minorHAnsi"/>
                <w:lang w:val="en-GB"/>
              </w:rPr>
            </w:pPr>
            <w:r w:rsidRPr="00D61B2F">
              <w:rPr>
                <w:rFonts w:asciiTheme="minorHAnsi" w:hAnsiTheme="minorHAnsi" w:cstheme="minorHAnsi"/>
                <w:lang w:val="en-GB"/>
              </w:rPr>
              <w:t xml:space="preserve">If </w:t>
            </w:r>
            <w:r>
              <w:rPr>
                <w:rFonts w:asciiTheme="minorHAnsi" w:hAnsiTheme="minorHAnsi" w:cstheme="minorHAnsi"/>
                <w:lang w:val="en-GB"/>
              </w:rPr>
              <w:t>additional sampling rate to the one of 44 kHz</w:t>
            </w:r>
            <w:r w:rsidRPr="00D61B2F">
              <w:rPr>
                <w:rFonts w:asciiTheme="minorHAnsi" w:hAnsiTheme="minorHAnsi" w:cstheme="minorHAnsi"/>
                <w:lang w:val="en-GB"/>
              </w:rPr>
              <w:t xml:space="preserve"> </w:t>
            </w:r>
            <w:r>
              <w:rPr>
                <w:rFonts w:asciiTheme="minorHAnsi" w:hAnsiTheme="minorHAnsi" w:cstheme="minorHAnsi"/>
                <w:lang w:val="en-GB"/>
              </w:rPr>
              <w:t>is offered</w:t>
            </w:r>
            <w:r w:rsidRPr="00D61B2F">
              <w:rPr>
                <w:rFonts w:asciiTheme="minorHAnsi" w:hAnsiTheme="minorHAnsi" w:cstheme="minorHAnsi"/>
                <w:lang w:val="en-GB"/>
              </w:rPr>
              <w:t xml:space="preserve"> = 3 points</w:t>
            </w:r>
          </w:p>
        </w:tc>
      </w:tr>
      <w:tr w:rsidR="002B735E" w:rsidRPr="004F1EA8" w14:paraId="57EED12A" w14:textId="77777777" w:rsidTr="002B735E">
        <w:trPr>
          <w:trHeight w:val="669"/>
        </w:trPr>
        <w:tc>
          <w:tcPr>
            <w:tcW w:w="815" w:type="dxa"/>
          </w:tcPr>
          <w:p w14:paraId="47191B26"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G1</w:t>
            </w:r>
          </w:p>
        </w:tc>
        <w:tc>
          <w:tcPr>
            <w:tcW w:w="3711" w:type="dxa"/>
          </w:tcPr>
          <w:p w14:paraId="29336656"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 xml:space="preserve">Additional data storage </w:t>
            </w:r>
          </w:p>
        </w:tc>
        <w:tc>
          <w:tcPr>
            <w:tcW w:w="4687" w:type="dxa"/>
          </w:tcPr>
          <w:p w14:paraId="33E9A971" w14:textId="77777777" w:rsidR="002B735E" w:rsidRPr="004F1EA8" w:rsidRDefault="002B735E" w:rsidP="00681CD9">
            <w:pPr>
              <w:rPr>
                <w:rFonts w:asciiTheme="minorHAnsi" w:hAnsiTheme="minorHAnsi" w:cstheme="minorHAnsi"/>
                <w:lang w:val="en-GB"/>
              </w:rPr>
            </w:pPr>
            <w:r w:rsidRPr="004F1EA8">
              <w:rPr>
                <w:color w:val="000000"/>
                <w:lang w:val="en-GB"/>
              </w:rPr>
              <w:t>Maximum added points</w:t>
            </w:r>
            <w:r w:rsidRPr="004F1EA8">
              <w:rPr>
                <w:rFonts w:asciiTheme="minorHAnsi" w:hAnsiTheme="minorHAnsi" w:cstheme="minorHAnsi"/>
                <w:lang w:val="en-GB"/>
              </w:rPr>
              <w:t>: 3 points</w:t>
            </w:r>
          </w:p>
          <w:p w14:paraId="2616105F" w14:textId="77777777" w:rsidR="002B735E" w:rsidRPr="00D61B2F" w:rsidRDefault="002B735E" w:rsidP="00681CD9">
            <w:pPr>
              <w:rPr>
                <w:color w:val="000000"/>
                <w:lang w:val="en-GB"/>
              </w:rPr>
            </w:pPr>
            <w:r>
              <w:rPr>
                <w:color w:val="000000"/>
                <w:lang w:val="en-GB"/>
              </w:rPr>
              <w:t>If 512 GB= 0 points (512 GB</w:t>
            </w:r>
            <w:r w:rsidRPr="00D61B2F">
              <w:rPr>
                <w:color w:val="000000"/>
                <w:lang w:val="en-GB"/>
              </w:rPr>
              <w:t xml:space="preserve"> is mandatory according to the Mandatory or minimum technical requirements, point G-data storage)</w:t>
            </w:r>
          </w:p>
          <w:p w14:paraId="377EC875" w14:textId="77777777" w:rsidR="002B735E" w:rsidRPr="004F1EA8" w:rsidRDefault="002B735E" w:rsidP="00681CD9">
            <w:pPr>
              <w:rPr>
                <w:color w:val="000000"/>
                <w:lang w:val="en-GB"/>
              </w:rPr>
            </w:pPr>
            <w:r>
              <w:rPr>
                <w:color w:val="000000"/>
                <w:lang w:val="en-GB"/>
              </w:rPr>
              <w:t>If 1 TB</w:t>
            </w:r>
            <w:r w:rsidRPr="00D61B2F">
              <w:rPr>
                <w:color w:val="000000"/>
                <w:lang w:val="en-GB"/>
              </w:rPr>
              <w:t xml:space="preserve"> or more = 3 points</w:t>
            </w:r>
          </w:p>
          <w:p w14:paraId="15DCEFF9" w14:textId="77777777" w:rsidR="002B735E" w:rsidRPr="004F1EA8" w:rsidRDefault="002B735E" w:rsidP="00681CD9">
            <w:pPr>
              <w:rPr>
                <w:rFonts w:asciiTheme="minorHAnsi" w:hAnsiTheme="minorHAnsi" w:cstheme="minorHAnsi"/>
                <w:lang w:val="en-GB"/>
              </w:rPr>
            </w:pPr>
          </w:p>
        </w:tc>
      </w:tr>
      <w:tr w:rsidR="002B735E" w:rsidRPr="004F1EA8" w14:paraId="2A005479" w14:textId="77777777" w:rsidTr="002B735E">
        <w:trPr>
          <w:trHeight w:val="628"/>
        </w:trPr>
        <w:tc>
          <w:tcPr>
            <w:tcW w:w="815" w:type="dxa"/>
          </w:tcPr>
          <w:p w14:paraId="7FDB0A73"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J1</w:t>
            </w:r>
          </w:p>
        </w:tc>
        <w:tc>
          <w:tcPr>
            <w:tcW w:w="3711" w:type="dxa"/>
          </w:tcPr>
          <w:p w14:paraId="112CE7F3"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Increased battery life (alkaline)</w:t>
            </w:r>
          </w:p>
        </w:tc>
        <w:tc>
          <w:tcPr>
            <w:tcW w:w="4687" w:type="dxa"/>
          </w:tcPr>
          <w:p w14:paraId="02CB06A9" w14:textId="77777777" w:rsidR="002B735E" w:rsidRPr="004F1EA8" w:rsidRDefault="002B735E" w:rsidP="00681CD9">
            <w:pPr>
              <w:rPr>
                <w:rFonts w:asciiTheme="minorHAnsi" w:hAnsiTheme="minorHAnsi" w:cstheme="minorHAnsi"/>
                <w:lang w:val="en-GB"/>
              </w:rPr>
            </w:pPr>
            <w:r w:rsidRPr="004F1EA8">
              <w:rPr>
                <w:color w:val="000000"/>
                <w:lang w:val="en-GB"/>
              </w:rPr>
              <w:t>Maximum added points</w:t>
            </w:r>
            <w:r w:rsidRPr="004F1EA8">
              <w:rPr>
                <w:rFonts w:asciiTheme="minorHAnsi" w:hAnsiTheme="minorHAnsi" w:cstheme="minorHAnsi"/>
                <w:lang w:val="en-GB"/>
              </w:rPr>
              <w:t>: 3 points</w:t>
            </w:r>
          </w:p>
          <w:p w14:paraId="41CB2968" w14:textId="77777777" w:rsidR="002B735E" w:rsidRPr="007D50D5" w:rsidRDefault="002B735E" w:rsidP="00681CD9">
            <w:pPr>
              <w:rPr>
                <w:color w:val="000000"/>
                <w:lang w:val="en-GB"/>
              </w:rPr>
            </w:pPr>
            <w:r w:rsidRPr="004F1EA8">
              <w:rPr>
                <w:color w:val="000000"/>
                <w:lang w:val="en-GB"/>
              </w:rPr>
              <w:t xml:space="preserve">If equal to </w:t>
            </w:r>
            <w:r>
              <w:rPr>
                <w:color w:val="000000"/>
                <w:lang w:val="en-GB"/>
              </w:rPr>
              <w:t>25 days</w:t>
            </w:r>
            <w:r w:rsidRPr="004F1EA8">
              <w:rPr>
                <w:color w:val="000000"/>
                <w:lang w:val="en-GB"/>
              </w:rPr>
              <w:t xml:space="preserve"> = 0 points</w:t>
            </w:r>
            <w:r>
              <w:rPr>
                <w:color w:val="000000"/>
                <w:lang w:val="en-GB"/>
              </w:rPr>
              <w:t xml:space="preserve"> (25 days</w:t>
            </w:r>
            <w:r w:rsidRPr="00D61B2F">
              <w:rPr>
                <w:color w:val="000000"/>
                <w:lang w:val="en-GB"/>
              </w:rPr>
              <w:t xml:space="preserve"> is mandatory according to the Mandatory or minimum</w:t>
            </w:r>
            <w:r>
              <w:rPr>
                <w:color w:val="000000"/>
                <w:lang w:val="en-GB"/>
              </w:rPr>
              <w:t xml:space="preserve"> technical requirements, point J</w:t>
            </w:r>
            <w:r w:rsidRPr="00D61B2F">
              <w:rPr>
                <w:color w:val="000000"/>
                <w:lang w:val="en-GB"/>
              </w:rPr>
              <w:t>-</w:t>
            </w:r>
            <w:r>
              <w:rPr>
                <w:color w:val="000000"/>
                <w:lang w:val="en-GB"/>
              </w:rPr>
              <w:t>battery life, alkaline</w:t>
            </w:r>
            <w:r w:rsidRPr="00D61B2F">
              <w:rPr>
                <w:color w:val="000000"/>
                <w:lang w:val="en-GB"/>
              </w:rPr>
              <w:t>)</w:t>
            </w:r>
            <w:r w:rsidRPr="004F1EA8">
              <w:rPr>
                <w:color w:val="000000"/>
                <w:lang w:val="en-GB"/>
              </w:rPr>
              <w:br/>
              <w:t xml:space="preserve">If equal to </w:t>
            </w:r>
            <w:r>
              <w:rPr>
                <w:color w:val="000000"/>
                <w:lang w:val="en-GB"/>
              </w:rPr>
              <w:t>30 days or more</w:t>
            </w:r>
            <w:r w:rsidRPr="004F1EA8">
              <w:rPr>
                <w:color w:val="000000"/>
                <w:lang w:val="en-GB"/>
              </w:rPr>
              <w:t xml:space="preserve"> = 3 points</w:t>
            </w:r>
          </w:p>
        </w:tc>
      </w:tr>
      <w:tr w:rsidR="002B735E" w:rsidRPr="004F1EA8" w14:paraId="42F9B08B" w14:textId="77777777" w:rsidTr="002B735E">
        <w:trPr>
          <w:trHeight w:val="742"/>
        </w:trPr>
        <w:tc>
          <w:tcPr>
            <w:tcW w:w="815" w:type="dxa"/>
          </w:tcPr>
          <w:p w14:paraId="69B580B1"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DD</w:t>
            </w:r>
          </w:p>
        </w:tc>
        <w:tc>
          <w:tcPr>
            <w:tcW w:w="3711" w:type="dxa"/>
          </w:tcPr>
          <w:p w14:paraId="7317053A" w14:textId="77777777" w:rsidR="002B735E" w:rsidRPr="004F1EA8" w:rsidRDefault="002B735E" w:rsidP="00681CD9">
            <w:pPr>
              <w:rPr>
                <w:rFonts w:asciiTheme="minorHAnsi" w:hAnsiTheme="minorHAnsi" w:cstheme="minorHAnsi"/>
                <w:sz w:val="24"/>
                <w:szCs w:val="24"/>
                <w:lang w:val="en-GB"/>
              </w:rPr>
            </w:pPr>
            <w:r w:rsidRPr="004F1EA8">
              <w:rPr>
                <w:rFonts w:asciiTheme="minorHAnsi" w:hAnsiTheme="minorHAnsi" w:cstheme="minorHAnsi"/>
                <w:sz w:val="24"/>
                <w:szCs w:val="24"/>
                <w:lang w:val="en-GB"/>
              </w:rPr>
              <w:t>Increased battery life (lithium)</w:t>
            </w:r>
          </w:p>
        </w:tc>
        <w:tc>
          <w:tcPr>
            <w:tcW w:w="4687" w:type="dxa"/>
          </w:tcPr>
          <w:p w14:paraId="553076BC" w14:textId="77777777" w:rsidR="002B735E" w:rsidRPr="004F1EA8" w:rsidRDefault="002B735E" w:rsidP="00681CD9">
            <w:pPr>
              <w:rPr>
                <w:rFonts w:asciiTheme="minorHAnsi" w:hAnsiTheme="minorHAnsi" w:cstheme="minorHAnsi"/>
                <w:lang w:val="en-GB"/>
              </w:rPr>
            </w:pPr>
            <w:r w:rsidRPr="004F1EA8">
              <w:rPr>
                <w:color w:val="000000"/>
                <w:lang w:val="en-GB"/>
              </w:rPr>
              <w:t>Maximum added points</w:t>
            </w:r>
            <w:r w:rsidRPr="004F1EA8">
              <w:rPr>
                <w:rFonts w:asciiTheme="minorHAnsi" w:hAnsiTheme="minorHAnsi" w:cstheme="minorHAnsi"/>
                <w:lang w:val="en-GB"/>
              </w:rPr>
              <w:t>: 3 points</w:t>
            </w:r>
          </w:p>
          <w:p w14:paraId="3F47DD18" w14:textId="77777777" w:rsidR="002B735E" w:rsidRPr="004F1EA8" w:rsidRDefault="002B735E" w:rsidP="00681CD9">
            <w:pPr>
              <w:rPr>
                <w:rFonts w:asciiTheme="minorHAnsi" w:hAnsiTheme="minorHAnsi" w:cstheme="minorHAnsi"/>
                <w:lang w:val="en-GB"/>
              </w:rPr>
            </w:pPr>
            <w:r w:rsidRPr="004F1EA8">
              <w:rPr>
                <w:color w:val="000000"/>
                <w:lang w:val="en-GB"/>
              </w:rPr>
              <w:t xml:space="preserve">If equal to </w:t>
            </w:r>
            <w:r>
              <w:rPr>
                <w:color w:val="000000"/>
                <w:lang w:val="en-GB"/>
              </w:rPr>
              <w:t xml:space="preserve">75 days </w:t>
            </w:r>
            <w:r w:rsidRPr="004F1EA8">
              <w:rPr>
                <w:color w:val="000000"/>
                <w:lang w:val="en-GB"/>
              </w:rPr>
              <w:t>= 0 points</w:t>
            </w:r>
            <w:r>
              <w:rPr>
                <w:color w:val="000000"/>
                <w:lang w:val="en-GB"/>
              </w:rPr>
              <w:t xml:space="preserve"> (75 days</w:t>
            </w:r>
            <w:r w:rsidRPr="00D61B2F">
              <w:rPr>
                <w:color w:val="000000"/>
                <w:lang w:val="en-GB"/>
              </w:rPr>
              <w:t xml:space="preserve"> is mandatory according to the Mandatory or minimum</w:t>
            </w:r>
            <w:r>
              <w:rPr>
                <w:color w:val="000000"/>
                <w:lang w:val="en-GB"/>
              </w:rPr>
              <w:t xml:space="preserve"> technical requirements, point J</w:t>
            </w:r>
            <w:r w:rsidRPr="00D61B2F">
              <w:rPr>
                <w:color w:val="000000"/>
                <w:lang w:val="en-GB"/>
              </w:rPr>
              <w:t>-</w:t>
            </w:r>
            <w:r>
              <w:rPr>
                <w:color w:val="000000"/>
                <w:lang w:val="en-GB"/>
              </w:rPr>
              <w:t>battery life, lithium</w:t>
            </w:r>
            <w:r w:rsidRPr="00D61B2F">
              <w:rPr>
                <w:color w:val="000000"/>
                <w:lang w:val="en-GB"/>
              </w:rPr>
              <w:t>)</w:t>
            </w:r>
            <w:r w:rsidRPr="004F1EA8">
              <w:rPr>
                <w:color w:val="000000"/>
                <w:lang w:val="en-GB"/>
              </w:rPr>
              <w:br/>
              <w:t xml:space="preserve">If equal to </w:t>
            </w:r>
            <w:r>
              <w:rPr>
                <w:color w:val="000000"/>
                <w:lang w:val="en-GB"/>
              </w:rPr>
              <w:t>90 or more</w:t>
            </w:r>
            <w:r w:rsidRPr="004F1EA8">
              <w:rPr>
                <w:color w:val="000000"/>
                <w:lang w:val="en-GB"/>
              </w:rPr>
              <w:t xml:space="preserve"> = 3 points</w:t>
            </w:r>
            <w:r w:rsidRPr="004F1EA8">
              <w:rPr>
                <w:color w:val="000000"/>
                <w:lang w:val="en-GB"/>
              </w:rPr>
              <w:br/>
            </w:r>
          </w:p>
        </w:tc>
      </w:tr>
    </w:tbl>
    <w:p w14:paraId="0080CDF9" w14:textId="77777777" w:rsidR="001C5FD1" w:rsidRPr="004F1EA8" w:rsidRDefault="001C5FD1" w:rsidP="00D67613">
      <w:pPr>
        <w:autoSpaceDE w:val="0"/>
        <w:autoSpaceDN w:val="0"/>
        <w:adjustRightInd w:val="0"/>
        <w:spacing w:line="360" w:lineRule="auto"/>
        <w:jc w:val="both"/>
        <w:rPr>
          <w:rFonts w:eastAsia="Times New Roman"/>
          <w:color w:val="000000"/>
          <w:sz w:val="24"/>
          <w:szCs w:val="24"/>
          <w:lang w:val="en-GB" w:eastAsia="hr-HR"/>
        </w:rPr>
      </w:pPr>
    </w:p>
    <w:p w14:paraId="4CD3038B" w14:textId="201A4F9B" w:rsidR="001C5FD1" w:rsidRPr="004F1EA8" w:rsidRDefault="0063661E" w:rsidP="00D67613">
      <w:pPr>
        <w:spacing w:line="360" w:lineRule="auto"/>
        <w:rPr>
          <w:rFonts w:eastAsia="Times New Roman"/>
          <w:b/>
          <w:sz w:val="24"/>
          <w:szCs w:val="24"/>
          <w:u w:val="single"/>
          <w:lang w:val="en-GB" w:eastAsia="hr-HR"/>
        </w:rPr>
      </w:pPr>
      <w:r>
        <w:rPr>
          <w:rFonts w:eastAsia="Times New Roman"/>
          <w:b/>
          <w:sz w:val="24"/>
          <w:szCs w:val="24"/>
          <w:u w:val="single"/>
          <w:lang w:val="en-GB" w:eastAsia="hr-HR"/>
        </w:rPr>
        <w:t>Final score calculation</w:t>
      </w:r>
      <w:r w:rsidR="001C5FD1" w:rsidRPr="004F1EA8">
        <w:rPr>
          <w:rFonts w:eastAsia="Times New Roman"/>
          <w:b/>
          <w:sz w:val="24"/>
          <w:szCs w:val="24"/>
          <w:u w:val="single"/>
          <w:lang w:val="en-GB" w:eastAsia="hr-HR"/>
        </w:rPr>
        <w:t>:</w:t>
      </w:r>
    </w:p>
    <w:p w14:paraId="563BB96C" w14:textId="77777777" w:rsidR="001C5FD1" w:rsidRPr="004F1EA8" w:rsidRDefault="001C5FD1" w:rsidP="00D67613">
      <w:pPr>
        <w:spacing w:line="360" w:lineRule="auto"/>
        <w:jc w:val="both"/>
        <w:rPr>
          <w:rFonts w:eastAsia="Times New Roman"/>
          <w:b/>
          <w:sz w:val="24"/>
          <w:szCs w:val="24"/>
          <w:u w:val="single"/>
          <w:lang w:val="en-GB" w:eastAsia="hr-HR"/>
        </w:rPr>
      </w:pPr>
    </w:p>
    <w:p w14:paraId="4C453A7A" w14:textId="7FB9775E" w:rsidR="001C5FD1" w:rsidRPr="004F1EA8" w:rsidRDefault="001C5FD1" w:rsidP="00D67613">
      <w:pPr>
        <w:spacing w:line="360" w:lineRule="auto"/>
        <w:jc w:val="both"/>
        <w:rPr>
          <w:rFonts w:eastAsia="Times New Roman"/>
          <w:sz w:val="24"/>
          <w:szCs w:val="24"/>
          <w:lang w:val="en-GB" w:eastAsia="hr-HR"/>
        </w:rPr>
      </w:pPr>
      <w:r w:rsidRPr="004F1EA8">
        <w:rPr>
          <w:rFonts w:eastAsia="Times New Roman"/>
          <w:sz w:val="24"/>
          <w:szCs w:val="24"/>
          <w:lang w:val="en-GB" w:eastAsia="hr-HR"/>
        </w:rPr>
        <w:t>The final</w:t>
      </w:r>
      <w:r w:rsidR="00A36733">
        <w:rPr>
          <w:rFonts w:eastAsia="Times New Roman"/>
          <w:sz w:val="24"/>
          <w:szCs w:val="24"/>
          <w:lang w:val="en-GB" w:eastAsia="hr-HR"/>
        </w:rPr>
        <w:t xml:space="preserve"> score is calculated as: offer P</w:t>
      </w:r>
      <w:r w:rsidRPr="004F1EA8">
        <w:rPr>
          <w:rFonts w:eastAsia="Times New Roman"/>
          <w:sz w:val="24"/>
          <w:szCs w:val="24"/>
          <w:lang w:val="en-GB" w:eastAsia="hr-HR"/>
        </w:rPr>
        <w:t xml:space="preserve">rice </w:t>
      </w:r>
      <w:r w:rsidR="00A36733">
        <w:rPr>
          <w:rFonts w:eastAsia="Times New Roman"/>
          <w:sz w:val="24"/>
          <w:szCs w:val="24"/>
          <w:lang w:val="en-GB" w:eastAsia="hr-HR"/>
        </w:rPr>
        <w:t>points</w:t>
      </w:r>
      <w:r w:rsidR="00F62E08">
        <w:rPr>
          <w:rFonts w:eastAsia="Times New Roman"/>
          <w:sz w:val="24"/>
          <w:szCs w:val="24"/>
          <w:lang w:val="en-GB" w:eastAsia="hr-HR"/>
        </w:rPr>
        <w:t xml:space="preserve"> </w:t>
      </w:r>
      <w:r w:rsidRPr="004F1EA8">
        <w:rPr>
          <w:rFonts w:eastAsia="Times New Roman"/>
          <w:sz w:val="24"/>
          <w:szCs w:val="24"/>
          <w:lang w:val="en-GB" w:eastAsia="hr-HR"/>
        </w:rPr>
        <w:t>+</w:t>
      </w:r>
      <w:r w:rsidR="00F62E08">
        <w:rPr>
          <w:rFonts w:eastAsia="Times New Roman"/>
          <w:sz w:val="24"/>
          <w:szCs w:val="24"/>
          <w:lang w:val="en-GB" w:eastAsia="hr-HR"/>
        </w:rPr>
        <w:t xml:space="preserve"> </w:t>
      </w:r>
      <w:r w:rsidRPr="004F1EA8">
        <w:rPr>
          <w:rFonts w:eastAsia="Times New Roman"/>
          <w:sz w:val="24"/>
          <w:szCs w:val="24"/>
          <w:lang w:val="en-GB" w:eastAsia="hr-HR"/>
        </w:rPr>
        <w:t xml:space="preserve">Warranty </w:t>
      </w:r>
      <w:r w:rsidR="00A36733">
        <w:rPr>
          <w:rFonts w:eastAsia="Times New Roman"/>
          <w:sz w:val="24"/>
          <w:szCs w:val="24"/>
          <w:lang w:val="en-GB" w:eastAsia="hr-HR"/>
        </w:rPr>
        <w:t>points</w:t>
      </w:r>
      <w:r w:rsidR="00F62E08">
        <w:rPr>
          <w:rFonts w:eastAsia="Times New Roman"/>
          <w:sz w:val="24"/>
          <w:szCs w:val="24"/>
          <w:lang w:val="en-GB" w:eastAsia="hr-HR"/>
        </w:rPr>
        <w:t xml:space="preserve"> </w:t>
      </w:r>
      <w:r w:rsidRPr="004F1EA8">
        <w:rPr>
          <w:rFonts w:eastAsia="Times New Roman"/>
          <w:sz w:val="24"/>
          <w:szCs w:val="24"/>
          <w:lang w:val="en-GB" w:eastAsia="hr-HR"/>
        </w:rPr>
        <w:t>+</w:t>
      </w:r>
      <w:r w:rsidR="00F62E08">
        <w:rPr>
          <w:rFonts w:eastAsia="Times New Roman"/>
          <w:sz w:val="24"/>
          <w:szCs w:val="24"/>
          <w:lang w:val="en-GB" w:eastAsia="hr-HR"/>
        </w:rPr>
        <w:t xml:space="preserve"> </w:t>
      </w:r>
      <w:r w:rsidR="00A36733">
        <w:rPr>
          <w:rFonts w:eastAsia="Times New Roman"/>
          <w:sz w:val="24"/>
          <w:szCs w:val="24"/>
          <w:lang w:val="en-GB" w:eastAsia="hr-HR"/>
        </w:rPr>
        <w:t>V</w:t>
      </w:r>
      <w:r w:rsidRPr="004F1EA8">
        <w:rPr>
          <w:rFonts w:eastAsia="Times New Roman"/>
          <w:sz w:val="24"/>
          <w:szCs w:val="24"/>
          <w:lang w:val="en-GB" w:eastAsia="hr-HR"/>
        </w:rPr>
        <w:t xml:space="preserve">alue added </w:t>
      </w:r>
      <w:r w:rsidR="00F62E08" w:rsidRPr="004F1EA8">
        <w:rPr>
          <w:rFonts w:eastAsia="Times New Roman"/>
          <w:sz w:val="24"/>
          <w:szCs w:val="24"/>
          <w:lang w:val="en-GB" w:eastAsia="hr-HR"/>
        </w:rPr>
        <w:t>technical</w:t>
      </w:r>
      <w:r w:rsidRPr="004F1EA8">
        <w:rPr>
          <w:rFonts w:eastAsia="Times New Roman"/>
          <w:sz w:val="24"/>
          <w:szCs w:val="24"/>
          <w:lang w:val="en-GB" w:eastAsia="hr-HR"/>
        </w:rPr>
        <w:t xml:space="preserve"> requirements</w:t>
      </w:r>
      <w:r w:rsidR="00A36733">
        <w:rPr>
          <w:rFonts w:eastAsia="Times New Roman"/>
          <w:sz w:val="24"/>
          <w:szCs w:val="24"/>
          <w:lang w:val="en-GB" w:eastAsia="hr-HR"/>
        </w:rPr>
        <w:t xml:space="preserve"> overall</w:t>
      </w:r>
      <w:r w:rsidRPr="004F1EA8">
        <w:rPr>
          <w:rFonts w:eastAsia="Times New Roman"/>
          <w:sz w:val="24"/>
          <w:szCs w:val="24"/>
          <w:lang w:val="en-GB" w:eastAsia="hr-HR"/>
        </w:rPr>
        <w:t xml:space="preserve"> </w:t>
      </w:r>
      <w:r w:rsidR="00A36733">
        <w:rPr>
          <w:rFonts w:eastAsia="Times New Roman"/>
          <w:sz w:val="24"/>
          <w:szCs w:val="24"/>
          <w:lang w:val="en-GB" w:eastAsia="hr-HR"/>
        </w:rPr>
        <w:t>points</w:t>
      </w:r>
    </w:p>
    <w:p w14:paraId="16E136C9" w14:textId="77777777" w:rsidR="001C5FD1" w:rsidRPr="004F1EA8" w:rsidRDefault="001C5FD1" w:rsidP="00D67613">
      <w:pPr>
        <w:spacing w:line="360" w:lineRule="auto"/>
        <w:jc w:val="center"/>
        <w:rPr>
          <w:rFonts w:eastAsia="Times New Roman"/>
          <w:b/>
          <w:sz w:val="24"/>
          <w:szCs w:val="24"/>
          <w:lang w:val="en-GB" w:eastAsia="hr-HR"/>
        </w:rPr>
      </w:pPr>
      <w:r w:rsidRPr="004F1EA8">
        <w:rPr>
          <w:rFonts w:eastAsia="Times New Roman"/>
          <w:b/>
          <w:sz w:val="24"/>
          <w:szCs w:val="24"/>
          <w:lang w:val="en-GB" w:eastAsia="hr-HR"/>
        </w:rPr>
        <w:lastRenderedPageBreak/>
        <w:t>Pn = C + J + T</w:t>
      </w:r>
    </w:p>
    <w:p w14:paraId="58FF760A" w14:textId="77777777" w:rsidR="001C5FD1" w:rsidRPr="004F1EA8" w:rsidRDefault="001C5FD1" w:rsidP="00D67613">
      <w:pPr>
        <w:spacing w:line="360" w:lineRule="auto"/>
        <w:jc w:val="both"/>
        <w:rPr>
          <w:rFonts w:eastAsia="Times New Roman"/>
          <w:sz w:val="24"/>
          <w:szCs w:val="24"/>
          <w:lang w:val="en-GB" w:eastAsia="hr-HR"/>
        </w:rPr>
      </w:pPr>
    </w:p>
    <w:p w14:paraId="5B60403D" w14:textId="77777777" w:rsidR="001C5FD1" w:rsidRPr="004F1EA8" w:rsidRDefault="001C5FD1" w:rsidP="00D67613">
      <w:pPr>
        <w:spacing w:line="360" w:lineRule="auto"/>
        <w:jc w:val="both"/>
        <w:rPr>
          <w:rFonts w:eastAsia="Times New Roman"/>
          <w:sz w:val="24"/>
          <w:szCs w:val="24"/>
          <w:lang w:val="en-GB" w:eastAsia="hr-HR"/>
        </w:rPr>
      </w:pPr>
      <w:r w:rsidRPr="004F1EA8">
        <w:rPr>
          <w:rFonts w:eastAsia="Times New Roman"/>
          <w:sz w:val="24"/>
          <w:szCs w:val="24"/>
          <w:lang w:val="en-GB" w:eastAsia="hr-HR"/>
        </w:rPr>
        <w:t>Where:</w:t>
      </w:r>
    </w:p>
    <w:p w14:paraId="168D3F80" w14:textId="77777777" w:rsidR="001C5FD1" w:rsidRPr="004F1EA8" w:rsidRDefault="001C5FD1" w:rsidP="00D67613">
      <w:pPr>
        <w:spacing w:line="360" w:lineRule="auto"/>
        <w:jc w:val="both"/>
        <w:rPr>
          <w:rFonts w:eastAsia="Times New Roman"/>
          <w:sz w:val="24"/>
          <w:szCs w:val="24"/>
          <w:lang w:val="en-GB" w:eastAsia="hr-HR"/>
        </w:rPr>
      </w:pPr>
      <w:r w:rsidRPr="004F1EA8">
        <w:rPr>
          <w:rFonts w:eastAsia="Times New Roman"/>
          <w:b/>
          <w:sz w:val="24"/>
          <w:szCs w:val="24"/>
          <w:lang w:val="en-GB" w:eastAsia="hr-HR"/>
        </w:rPr>
        <w:t>Pn</w:t>
      </w:r>
      <w:r w:rsidRPr="004F1EA8">
        <w:rPr>
          <w:rFonts w:eastAsia="Times New Roman"/>
          <w:sz w:val="24"/>
          <w:szCs w:val="24"/>
          <w:lang w:val="en-GB" w:eastAsia="hr-HR"/>
        </w:rPr>
        <w:t xml:space="preserve"> = is total score of the offer </w:t>
      </w:r>
    </w:p>
    <w:p w14:paraId="43C9D516" w14:textId="77777777" w:rsidR="001C5FD1" w:rsidRPr="004F1EA8" w:rsidRDefault="001C5FD1" w:rsidP="00D67613">
      <w:pPr>
        <w:spacing w:line="360" w:lineRule="auto"/>
        <w:jc w:val="both"/>
        <w:rPr>
          <w:rFonts w:eastAsia="Times New Roman"/>
          <w:sz w:val="24"/>
          <w:szCs w:val="24"/>
          <w:lang w:val="en-GB" w:eastAsia="hr-HR"/>
        </w:rPr>
      </w:pPr>
      <w:r w:rsidRPr="004F1EA8">
        <w:rPr>
          <w:rFonts w:eastAsia="Times New Roman"/>
          <w:b/>
          <w:sz w:val="24"/>
          <w:szCs w:val="24"/>
          <w:lang w:val="en-GB" w:eastAsia="hr-HR"/>
        </w:rPr>
        <w:t xml:space="preserve">n </w:t>
      </w:r>
      <w:r w:rsidRPr="004F1EA8">
        <w:rPr>
          <w:rFonts w:eastAsia="Times New Roman"/>
          <w:sz w:val="24"/>
          <w:szCs w:val="24"/>
          <w:lang w:val="en-GB" w:eastAsia="hr-HR"/>
        </w:rPr>
        <w:t>= number of the offer</w:t>
      </w:r>
    </w:p>
    <w:p w14:paraId="7B55B5A7" w14:textId="2C6CC1E7" w:rsidR="001C5FD1" w:rsidRPr="004F1EA8" w:rsidRDefault="001C5FD1" w:rsidP="00D67613">
      <w:pPr>
        <w:spacing w:line="360" w:lineRule="auto"/>
        <w:jc w:val="both"/>
        <w:rPr>
          <w:rFonts w:eastAsia="Times New Roman"/>
          <w:sz w:val="24"/>
          <w:szCs w:val="24"/>
          <w:lang w:val="en-GB" w:eastAsia="hr-HR"/>
        </w:rPr>
      </w:pPr>
    </w:p>
    <w:p w14:paraId="7B52D024" w14:textId="5B76F641" w:rsidR="0063661E" w:rsidRDefault="001C5FD1" w:rsidP="0063661E">
      <w:pPr>
        <w:spacing w:line="360" w:lineRule="auto"/>
        <w:rPr>
          <w:color w:val="auto"/>
          <w:sz w:val="24"/>
          <w:szCs w:val="24"/>
          <w:lang w:val="en-GB"/>
        </w:rPr>
      </w:pPr>
      <w:r w:rsidRPr="004F1EA8">
        <w:rPr>
          <w:rFonts w:eastAsia="Times New Roman"/>
          <w:sz w:val="24"/>
          <w:szCs w:val="24"/>
          <w:lang w:val="en-GB" w:eastAsia="hr-HR"/>
        </w:rPr>
        <w:t xml:space="preserve">Economically the most valuable offer is the one with the </w:t>
      </w:r>
      <w:r w:rsidR="00F62E08" w:rsidRPr="004F1EA8">
        <w:rPr>
          <w:rFonts w:eastAsia="Times New Roman"/>
          <w:sz w:val="24"/>
          <w:szCs w:val="24"/>
          <w:lang w:val="en-GB" w:eastAsia="hr-HR"/>
        </w:rPr>
        <w:t>highest</w:t>
      </w:r>
      <w:r w:rsidRPr="004F1EA8">
        <w:rPr>
          <w:rFonts w:eastAsia="Times New Roman"/>
          <w:sz w:val="24"/>
          <w:szCs w:val="24"/>
          <w:lang w:val="en-GB" w:eastAsia="hr-HR"/>
        </w:rPr>
        <w:t xml:space="preserve"> score</w:t>
      </w:r>
      <w:r w:rsidR="0063661E">
        <w:rPr>
          <w:rFonts w:eastAsia="Times New Roman"/>
          <w:sz w:val="24"/>
          <w:szCs w:val="24"/>
          <w:lang w:val="en-GB" w:eastAsia="hr-HR"/>
        </w:rPr>
        <w:t xml:space="preserve">. </w:t>
      </w:r>
      <w:r w:rsidR="0063661E" w:rsidRPr="004F1EA8">
        <w:rPr>
          <w:color w:val="auto"/>
          <w:sz w:val="24"/>
          <w:szCs w:val="24"/>
          <w:lang w:val="en-GB"/>
        </w:rPr>
        <w:t>If two or more valid tenders are equally ranked according to the selection criteria, the Contracting Authority shall award the offer that was received earlier.</w:t>
      </w:r>
    </w:p>
    <w:p w14:paraId="7A0A3D16" w14:textId="77777777" w:rsidR="0026459D" w:rsidRDefault="0026459D" w:rsidP="0026459D">
      <w:pPr>
        <w:spacing w:line="360" w:lineRule="auto"/>
        <w:rPr>
          <w:b/>
          <w:color w:val="auto"/>
          <w:sz w:val="24"/>
          <w:szCs w:val="24"/>
          <w:lang w:val="en-GB"/>
        </w:rPr>
      </w:pPr>
    </w:p>
    <w:p w14:paraId="75D67019" w14:textId="77777777" w:rsidR="0026459D" w:rsidRPr="00A558F3" w:rsidRDefault="0026459D" w:rsidP="0026459D">
      <w:pPr>
        <w:spacing w:line="360" w:lineRule="auto"/>
        <w:rPr>
          <w:b/>
          <w:color w:val="auto"/>
          <w:sz w:val="24"/>
          <w:szCs w:val="24"/>
          <w:lang w:val="en-GB"/>
        </w:rPr>
      </w:pPr>
      <w:r w:rsidRPr="00A558F3">
        <w:rPr>
          <w:b/>
          <w:color w:val="auto"/>
          <w:sz w:val="24"/>
          <w:szCs w:val="24"/>
          <w:lang w:val="en-GB"/>
        </w:rPr>
        <w:t>Deadline for the adoption of the award decision:</w:t>
      </w:r>
    </w:p>
    <w:p w14:paraId="4F593A83" w14:textId="6B217E06" w:rsidR="0026459D" w:rsidRDefault="0026459D" w:rsidP="0026459D">
      <w:pPr>
        <w:spacing w:line="360" w:lineRule="auto"/>
        <w:rPr>
          <w:color w:val="auto"/>
          <w:sz w:val="24"/>
          <w:szCs w:val="24"/>
          <w:lang w:val="en-GB"/>
        </w:rPr>
      </w:pPr>
      <w:r w:rsidRPr="004F1EA8">
        <w:rPr>
          <w:color w:val="auto"/>
          <w:sz w:val="24"/>
          <w:szCs w:val="24"/>
          <w:lang w:val="en-GB"/>
        </w:rPr>
        <w:t xml:space="preserve">The Contracting Authority shall adopt the award decision within </w:t>
      </w:r>
      <w:r w:rsidR="004C4ACE">
        <w:rPr>
          <w:b/>
          <w:color w:val="auto"/>
          <w:sz w:val="24"/>
          <w:szCs w:val="24"/>
          <w:lang w:val="en-GB"/>
        </w:rPr>
        <w:t>1</w:t>
      </w:r>
      <w:r w:rsidRPr="00A558F3">
        <w:rPr>
          <w:b/>
          <w:color w:val="auto"/>
          <w:sz w:val="24"/>
          <w:szCs w:val="24"/>
          <w:lang w:val="en-GB"/>
        </w:rPr>
        <w:t>0 calendar days</w:t>
      </w:r>
      <w:r w:rsidRPr="004F1EA8">
        <w:rPr>
          <w:color w:val="auto"/>
          <w:sz w:val="24"/>
          <w:szCs w:val="24"/>
          <w:lang w:val="en-GB"/>
        </w:rPr>
        <w:t xml:space="preserve"> from the date of deadline for submission of offers. Award decision shall be sent to all tenderers.</w:t>
      </w:r>
      <w:r w:rsidR="00CD684E">
        <w:rPr>
          <w:color w:val="auto"/>
          <w:sz w:val="24"/>
          <w:szCs w:val="24"/>
          <w:lang w:val="en-GB"/>
        </w:rPr>
        <w:t xml:space="preserve"> </w:t>
      </w:r>
    </w:p>
    <w:p w14:paraId="7EECA243" w14:textId="5A612F7C" w:rsidR="009D27A6" w:rsidRPr="004F1EA8" w:rsidRDefault="009D27A6" w:rsidP="007F0254">
      <w:pPr>
        <w:spacing w:line="360" w:lineRule="auto"/>
        <w:rPr>
          <w:color w:val="auto"/>
          <w:sz w:val="24"/>
          <w:szCs w:val="24"/>
          <w:lang w:val="en-GB"/>
        </w:rPr>
      </w:pPr>
      <w:r w:rsidRPr="009D27A6">
        <w:rPr>
          <w:color w:val="auto"/>
          <w:sz w:val="24"/>
          <w:szCs w:val="24"/>
          <w:lang w:val="en-GB"/>
        </w:rPr>
        <w:t xml:space="preserve">The </w:t>
      </w:r>
      <w:r w:rsidR="003530A7">
        <w:rPr>
          <w:color w:val="auto"/>
          <w:sz w:val="24"/>
          <w:szCs w:val="24"/>
          <w:lang w:val="en-GB"/>
        </w:rPr>
        <w:t xml:space="preserve">supply </w:t>
      </w:r>
      <w:r w:rsidRPr="009D27A6">
        <w:rPr>
          <w:color w:val="auto"/>
          <w:sz w:val="24"/>
          <w:szCs w:val="24"/>
          <w:lang w:val="en-GB"/>
        </w:rPr>
        <w:t xml:space="preserve">contract will be concluded within </w:t>
      </w:r>
      <w:r w:rsidR="003D1B84">
        <w:rPr>
          <w:color w:val="auto"/>
          <w:sz w:val="24"/>
          <w:szCs w:val="24"/>
          <w:lang w:val="en-GB"/>
        </w:rPr>
        <w:t xml:space="preserve">maximum </w:t>
      </w:r>
      <w:r w:rsidR="004B44B3">
        <w:rPr>
          <w:color w:val="auto"/>
          <w:sz w:val="24"/>
          <w:szCs w:val="24"/>
          <w:lang w:val="en-GB"/>
        </w:rPr>
        <w:t xml:space="preserve">6 </w:t>
      </w:r>
      <w:r w:rsidRPr="009D27A6">
        <w:rPr>
          <w:color w:val="auto"/>
          <w:sz w:val="24"/>
          <w:szCs w:val="24"/>
          <w:lang w:val="en-GB"/>
        </w:rPr>
        <w:t xml:space="preserve">months from the </w:t>
      </w:r>
      <w:r w:rsidR="005534F9">
        <w:rPr>
          <w:color w:val="auto"/>
          <w:sz w:val="24"/>
          <w:szCs w:val="24"/>
          <w:lang w:val="en-GB"/>
        </w:rPr>
        <w:t>Award decision</w:t>
      </w:r>
      <w:r w:rsidR="007F0254">
        <w:rPr>
          <w:color w:val="auto"/>
          <w:sz w:val="24"/>
          <w:szCs w:val="24"/>
          <w:lang w:val="en-GB"/>
        </w:rPr>
        <w:t>.</w:t>
      </w:r>
      <w:r w:rsidRPr="009D27A6">
        <w:rPr>
          <w:color w:val="auto"/>
          <w:sz w:val="24"/>
          <w:szCs w:val="24"/>
          <w:lang w:val="en-GB"/>
        </w:rPr>
        <w:t xml:space="preserve"> </w:t>
      </w:r>
    </w:p>
    <w:p w14:paraId="451B59C2" w14:textId="7541D760" w:rsidR="001C5FD1" w:rsidRPr="004F1EA8" w:rsidRDefault="001C5FD1" w:rsidP="00D67613">
      <w:pPr>
        <w:spacing w:line="360" w:lineRule="auto"/>
        <w:rPr>
          <w:b/>
          <w:color w:val="92D050"/>
          <w:sz w:val="28"/>
          <w:szCs w:val="28"/>
          <w:lang w:val="en-GB"/>
        </w:rPr>
      </w:pPr>
    </w:p>
    <w:p w14:paraId="0AB3077A" w14:textId="77777777" w:rsidR="004C4ACE" w:rsidRPr="00E9510C" w:rsidRDefault="004C4ACE">
      <w:pPr>
        <w:spacing w:after="160"/>
        <w:rPr>
          <w:b/>
          <w:color w:val="auto"/>
          <w:sz w:val="24"/>
          <w:szCs w:val="24"/>
          <w:lang w:val="en-GB"/>
        </w:rPr>
      </w:pPr>
      <w:r w:rsidRPr="00E9510C">
        <w:rPr>
          <w:b/>
          <w:color w:val="auto"/>
          <w:sz w:val="24"/>
          <w:szCs w:val="24"/>
          <w:lang w:val="en-GB"/>
        </w:rPr>
        <w:t>9. EXCLUSION RULES</w:t>
      </w:r>
    </w:p>
    <w:p w14:paraId="032DF8B4" w14:textId="1C33BB95" w:rsidR="00E9510C" w:rsidRPr="00681CD9" w:rsidRDefault="00E9510C" w:rsidP="00710912">
      <w:pPr>
        <w:spacing w:after="105" w:line="360" w:lineRule="auto"/>
        <w:ind w:left="-5"/>
        <w:rPr>
          <w:rFonts w:asciiTheme="minorHAnsi" w:hAnsiTheme="minorHAnsi" w:cstheme="minorHAnsi"/>
          <w:color w:val="auto"/>
          <w:sz w:val="24"/>
          <w:szCs w:val="24"/>
          <w:lang w:val="en"/>
        </w:rPr>
      </w:pPr>
      <w:r w:rsidRPr="00681CD9">
        <w:rPr>
          <w:rFonts w:asciiTheme="minorHAnsi" w:hAnsiTheme="minorHAnsi" w:cstheme="minorHAnsi"/>
          <w:color w:val="auto"/>
          <w:sz w:val="24"/>
          <w:szCs w:val="24"/>
          <w:lang w:val="en"/>
        </w:rPr>
        <w:t>At any time during the procurement procedure, the contracting authority shall exclude the Tenderer from the procurement procedure if it determines that:</w:t>
      </w:r>
    </w:p>
    <w:p w14:paraId="29B75CC9" w14:textId="12BAAD30" w:rsidR="00E9510C" w:rsidRPr="00681CD9" w:rsidRDefault="00E9510C" w:rsidP="00710912">
      <w:pPr>
        <w:spacing w:after="105" w:line="360" w:lineRule="auto"/>
        <w:ind w:left="-5"/>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1. Tenderer/ member of a consortium/ Subcontractor  is </w:t>
      </w:r>
      <w:r w:rsidRPr="00681CD9">
        <w:rPr>
          <w:rFonts w:asciiTheme="minorHAnsi" w:hAnsiTheme="minorHAnsi" w:cstheme="minorHAnsi"/>
          <w:b/>
          <w:color w:val="auto"/>
          <w:sz w:val="24"/>
          <w:szCs w:val="24"/>
        </w:rPr>
        <w:t>not registered</w:t>
      </w:r>
      <w:r w:rsidRPr="00681CD9">
        <w:rPr>
          <w:rFonts w:asciiTheme="minorHAnsi" w:hAnsiTheme="minorHAnsi" w:cstheme="minorHAnsi"/>
          <w:color w:val="auto"/>
          <w:sz w:val="24"/>
          <w:szCs w:val="24"/>
        </w:rPr>
        <w:t xml:space="preserve"> in the judicial, trade or other relevant register of the country in which the economic operator is established.</w:t>
      </w:r>
    </w:p>
    <w:p w14:paraId="2FA038C1" w14:textId="77777777" w:rsidR="00E9510C" w:rsidRPr="00681CD9" w:rsidRDefault="00E9510C" w:rsidP="00710912">
      <w:pPr>
        <w:spacing w:after="3" w:line="360" w:lineRule="auto"/>
        <w:ind w:left="-5"/>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2. The tenderer or the person authorised under the law to represent tenderer, </w:t>
      </w:r>
      <w:r w:rsidRPr="00681CD9">
        <w:rPr>
          <w:rFonts w:asciiTheme="minorHAnsi" w:hAnsiTheme="minorHAnsi" w:cstheme="minorHAnsi"/>
          <w:b/>
          <w:color w:val="auto"/>
          <w:sz w:val="24"/>
          <w:szCs w:val="24"/>
        </w:rPr>
        <w:t xml:space="preserve">registered </w:t>
      </w:r>
      <w:r w:rsidRPr="00681CD9">
        <w:rPr>
          <w:rFonts w:asciiTheme="minorHAnsi" w:hAnsiTheme="minorHAnsi" w:cstheme="minorHAnsi"/>
          <w:color w:val="auto"/>
          <w:sz w:val="24"/>
          <w:szCs w:val="24"/>
        </w:rPr>
        <w:t xml:space="preserve">in the judicial, trade or other relevant register of the Republic of Croatia </w:t>
      </w:r>
      <w:r w:rsidRPr="00681CD9">
        <w:rPr>
          <w:rFonts w:asciiTheme="minorHAnsi" w:hAnsiTheme="minorHAnsi" w:cstheme="minorHAnsi"/>
          <w:b/>
          <w:color w:val="auto"/>
          <w:sz w:val="24"/>
          <w:szCs w:val="24"/>
        </w:rPr>
        <w:t>has been convicted</w:t>
      </w:r>
      <w:r w:rsidRPr="00681CD9">
        <w:rPr>
          <w:rFonts w:asciiTheme="minorHAnsi" w:hAnsiTheme="minorHAnsi" w:cstheme="minorHAnsi"/>
          <w:color w:val="auto"/>
          <w:sz w:val="24"/>
          <w:szCs w:val="24"/>
        </w:rPr>
        <w:t xml:space="preserve"> for participation in organised criminal activities including: </w:t>
      </w:r>
    </w:p>
    <w:p w14:paraId="1B5E018D" w14:textId="39D853BB" w:rsidR="00E9510C" w:rsidRPr="00681CD9" w:rsidRDefault="00E9510C" w:rsidP="00710912">
      <w:pPr>
        <w:spacing w:after="3" w:line="360" w:lineRule="auto"/>
        <w:ind w:left="-5" w:firstLine="5"/>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    a) </w:t>
      </w:r>
      <w:r w:rsidRPr="00681CD9">
        <w:rPr>
          <w:rFonts w:asciiTheme="minorHAnsi" w:hAnsiTheme="minorHAnsi"/>
          <w:spacing w:val="-1"/>
          <w:sz w:val="24"/>
          <w:szCs w:val="24"/>
        </w:rPr>
        <w:t xml:space="preserve">Participation in criminal organization based on: </w:t>
      </w:r>
    </w:p>
    <w:p w14:paraId="006E2C02" w14:textId="758DF44D" w:rsidR="00E9510C" w:rsidRPr="00681CD9" w:rsidRDefault="00E9510C" w:rsidP="00710912">
      <w:pPr>
        <w:pStyle w:val="BodyText"/>
        <w:widowControl w:val="0"/>
        <w:tabs>
          <w:tab w:val="left" w:pos="587"/>
        </w:tabs>
        <w:spacing w:after="0" w:line="360" w:lineRule="auto"/>
        <w:ind w:left="462" w:right="121"/>
        <w:jc w:val="both"/>
        <w:rPr>
          <w:rFonts w:cs="Arial Narrow"/>
          <w:sz w:val="24"/>
          <w:szCs w:val="24"/>
        </w:rPr>
      </w:pPr>
      <w:r w:rsidRPr="00681CD9">
        <w:rPr>
          <w:sz w:val="24"/>
          <w:szCs w:val="24"/>
        </w:rPr>
        <w:t>article</w:t>
      </w:r>
      <w:r w:rsidRPr="00681CD9">
        <w:rPr>
          <w:spacing w:val="14"/>
          <w:sz w:val="24"/>
          <w:szCs w:val="24"/>
        </w:rPr>
        <w:t xml:space="preserve"> </w:t>
      </w:r>
      <w:r w:rsidRPr="00681CD9">
        <w:rPr>
          <w:spacing w:val="-1"/>
          <w:sz w:val="24"/>
          <w:szCs w:val="24"/>
        </w:rPr>
        <w:t>328.</w:t>
      </w:r>
      <w:r w:rsidRPr="00681CD9">
        <w:rPr>
          <w:spacing w:val="14"/>
          <w:sz w:val="24"/>
          <w:szCs w:val="24"/>
        </w:rPr>
        <w:t xml:space="preserve"> </w:t>
      </w:r>
      <w:r w:rsidRPr="00681CD9">
        <w:rPr>
          <w:spacing w:val="-1"/>
          <w:sz w:val="24"/>
          <w:szCs w:val="24"/>
        </w:rPr>
        <w:t>and article</w:t>
      </w:r>
      <w:r w:rsidRPr="00681CD9">
        <w:rPr>
          <w:spacing w:val="14"/>
          <w:sz w:val="24"/>
          <w:szCs w:val="24"/>
        </w:rPr>
        <w:t xml:space="preserve"> </w:t>
      </w:r>
      <w:r w:rsidRPr="00681CD9">
        <w:rPr>
          <w:sz w:val="24"/>
          <w:szCs w:val="24"/>
        </w:rPr>
        <w:t>329.</w:t>
      </w:r>
      <w:r w:rsidRPr="00681CD9">
        <w:rPr>
          <w:spacing w:val="14"/>
          <w:sz w:val="24"/>
          <w:szCs w:val="24"/>
        </w:rPr>
        <w:t xml:space="preserve"> </w:t>
      </w:r>
      <w:r w:rsidRPr="00681CD9">
        <w:rPr>
          <w:spacing w:val="-1"/>
          <w:sz w:val="24"/>
          <w:szCs w:val="24"/>
        </w:rPr>
        <w:t xml:space="preserve">of the Criminal Law </w:t>
      </w:r>
    </w:p>
    <w:p w14:paraId="1D9AFB88" w14:textId="77777777" w:rsidR="00E9510C" w:rsidRPr="00681CD9" w:rsidRDefault="00E9510C" w:rsidP="00710912">
      <w:pPr>
        <w:pStyle w:val="BodyText"/>
        <w:widowControl w:val="0"/>
        <w:tabs>
          <w:tab w:val="left" w:pos="602"/>
        </w:tabs>
        <w:spacing w:before="2" w:after="0" w:line="360" w:lineRule="auto"/>
        <w:ind w:left="462" w:right="110"/>
        <w:jc w:val="both"/>
        <w:rPr>
          <w:rFonts w:cs="Arial Narrow"/>
          <w:sz w:val="24"/>
          <w:szCs w:val="24"/>
        </w:rPr>
      </w:pPr>
      <w:r w:rsidRPr="00681CD9">
        <w:rPr>
          <w:spacing w:val="-1"/>
          <w:sz w:val="24"/>
          <w:szCs w:val="24"/>
        </w:rPr>
        <w:t>article</w:t>
      </w:r>
      <w:r w:rsidRPr="00681CD9">
        <w:rPr>
          <w:spacing w:val="26"/>
          <w:sz w:val="24"/>
          <w:szCs w:val="24"/>
        </w:rPr>
        <w:t xml:space="preserve"> </w:t>
      </w:r>
      <w:r w:rsidRPr="00681CD9">
        <w:rPr>
          <w:sz w:val="24"/>
          <w:szCs w:val="24"/>
        </w:rPr>
        <w:t>333.</w:t>
      </w:r>
      <w:r w:rsidRPr="00681CD9">
        <w:rPr>
          <w:spacing w:val="30"/>
          <w:sz w:val="24"/>
          <w:szCs w:val="24"/>
        </w:rPr>
        <w:t xml:space="preserve"> </w:t>
      </w:r>
      <w:r w:rsidRPr="00681CD9">
        <w:rPr>
          <w:spacing w:val="-1"/>
          <w:sz w:val="24"/>
          <w:szCs w:val="24"/>
        </w:rPr>
        <w:t>of the Criminal Law</w:t>
      </w:r>
      <w:r w:rsidRPr="00681CD9">
        <w:rPr>
          <w:spacing w:val="28"/>
          <w:sz w:val="24"/>
          <w:szCs w:val="24"/>
        </w:rPr>
        <w:t xml:space="preserve"> </w:t>
      </w:r>
      <w:r w:rsidRPr="00681CD9">
        <w:rPr>
          <w:spacing w:val="-1"/>
          <w:sz w:val="24"/>
          <w:szCs w:val="24"/>
        </w:rPr>
        <w:t>"The Official Gazette of the Republic of Croatia" no. 110/97.,</w:t>
      </w:r>
      <w:r w:rsidRPr="00681CD9">
        <w:rPr>
          <w:spacing w:val="81"/>
          <w:sz w:val="24"/>
          <w:szCs w:val="24"/>
        </w:rPr>
        <w:t xml:space="preserve"> </w:t>
      </w:r>
      <w:r w:rsidRPr="00681CD9">
        <w:rPr>
          <w:rFonts w:eastAsia="Arial Narrow" w:cs="Arial Narrow"/>
          <w:sz w:val="24"/>
          <w:szCs w:val="24"/>
        </w:rPr>
        <w:t>27/98.,</w:t>
      </w:r>
      <w:r w:rsidRPr="00681CD9">
        <w:rPr>
          <w:rFonts w:eastAsia="Arial Narrow" w:cs="Arial Narrow"/>
          <w:spacing w:val="-5"/>
          <w:sz w:val="24"/>
          <w:szCs w:val="24"/>
        </w:rPr>
        <w:t xml:space="preserve"> </w:t>
      </w:r>
      <w:r w:rsidRPr="00681CD9">
        <w:rPr>
          <w:rFonts w:eastAsia="Arial Narrow" w:cs="Arial Narrow"/>
          <w:spacing w:val="-1"/>
          <w:sz w:val="24"/>
          <w:szCs w:val="24"/>
        </w:rPr>
        <w:t>50/00.,</w:t>
      </w:r>
      <w:r w:rsidRPr="00681CD9">
        <w:rPr>
          <w:rFonts w:eastAsia="Arial Narrow" w:cs="Arial Narrow"/>
          <w:spacing w:val="-5"/>
          <w:sz w:val="24"/>
          <w:szCs w:val="24"/>
        </w:rPr>
        <w:t xml:space="preserve"> </w:t>
      </w:r>
      <w:r w:rsidRPr="00681CD9">
        <w:rPr>
          <w:rFonts w:eastAsia="Arial Narrow" w:cs="Arial Narrow"/>
          <w:spacing w:val="-1"/>
          <w:sz w:val="24"/>
          <w:szCs w:val="24"/>
        </w:rPr>
        <w:t>129/00.,</w:t>
      </w:r>
      <w:r w:rsidRPr="00681CD9">
        <w:rPr>
          <w:rFonts w:eastAsia="Arial Narrow" w:cs="Arial Narrow"/>
          <w:spacing w:val="-5"/>
          <w:sz w:val="24"/>
          <w:szCs w:val="24"/>
        </w:rPr>
        <w:t xml:space="preserve"> </w:t>
      </w:r>
      <w:r w:rsidRPr="00681CD9">
        <w:rPr>
          <w:rFonts w:eastAsia="Arial Narrow" w:cs="Arial Narrow"/>
          <w:spacing w:val="-1"/>
          <w:sz w:val="24"/>
          <w:szCs w:val="24"/>
        </w:rPr>
        <w:t>51/01.,</w:t>
      </w:r>
      <w:r w:rsidRPr="00681CD9">
        <w:rPr>
          <w:rFonts w:eastAsia="Arial Narrow" w:cs="Arial Narrow"/>
          <w:spacing w:val="-7"/>
          <w:sz w:val="24"/>
          <w:szCs w:val="24"/>
        </w:rPr>
        <w:t xml:space="preserve"> </w:t>
      </w:r>
      <w:r w:rsidRPr="00681CD9">
        <w:rPr>
          <w:rFonts w:eastAsia="Arial Narrow" w:cs="Arial Narrow"/>
          <w:sz w:val="24"/>
          <w:szCs w:val="24"/>
        </w:rPr>
        <w:t>111/03.,</w:t>
      </w:r>
      <w:r w:rsidRPr="00681CD9">
        <w:rPr>
          <w:rFonts w:eastAsia="Arial Narrow" w:cs="Arial Narrow"/>
          <w:spacing w:val="-5"/>
          <w:sz w:val="24"/>
          <w:szCs w:val="24"/>
        </w:rPr>
        <w:t xml:space="preserve"> </w:t>
      </w:r>
      <w:r w:rsidRPr="00681CD9">
        <w:rPr>
          <w:rFonts w:eastAsia="Arial Narrow" w:cs="Arial Narrow"/>
          <w:spacing w:val="-1"/>
          <w:sz w:val="24"/>
          <w:szCs w:val="24"/>
        </w:rPr>
        <w:t>190/03.,</w:t>
      </w:r>
      <w:r w:rsidRPr="00681CD9">
        <w:rPr>
          <w:rFonts w:eastAsia="Arial Narrow" w:cs="Arial Narrow"/>
          <w:spacing w:val="-5"/>
          <w:sz w:val="24"/>
          <w:szCs w:val="24"/>
        </w:rPr>
        <w:t xml:space="preserve"> </w:t>
      </w:r>
      <w:r w:rsidRPr="00681CD9">
        <w:rPr>
          <w:rFonts w:eastAsia="Arial Narrow" w:cs="Arial Narrow"/>
          <w:spacing w:val="-1"/>
          <w:sz w:val="24"/>
          <w:szCs w:val="24"/>
        </w:rPr>
        <w:t>105/04.,</w:t>
      </w:r>
      <w:r w:rsidRPr="00681CD9">
        <w:rPr>
          <w:rFonts w:eastAsia="Arial Narrow" w:cs="Arial Narrow"/>
          <w:spacing w:val="-5"/>
          <w:sz w:val="24"/>
          <w:szCs w:val="24"/>
        </w:rPr>
        <w:t xml:space="preserve"> </w:t>
      </w:r>
      <w:r w:rsidRPr="00681CD9">
        <w:rPr>
          <w:rFonts w:eastAsia="Arial Narrow" w:cs="Arial Narrow"/>
          <w:spacing w:val="-1"/>
          <w:sz w:val="24"/>
          <w:szCs w:val="24"/>
        </w:rPr>
        <w:t>84/05.,</w:t>
      </w:r>
      <w:r w:rsidRPr="00681CD9">
        <w:rPr>
          <w:rFonts w:eastAsia="Arial Narrow" w:cs="Arial Narrow"/>
          <w:spacing w:val="-5"/>
          <w:sz w:val="24"/>
          <w:szCs w:val="24"/>
        </w:rPr>
        <w:t xml:space="preserve"> </w:t>
      </w:r>
      <w:r w:rsidRPr="00681CD9">
        <w:rPr>
          <w:rFonts w:eastAsia="Arial Narrow" w:cs="Arial Narrow"/>
          <w:spacing w:val="-1"/>
          <w:sz w:val="24"/>
          <w:szCs w:val="24"/>
        </w:rPr>
        <w:t>71/06.,</w:t>
      </w:r>
      <w:r w:rsidRPr="00681CD9">
        <w:rPr>
          <w:rFonts w:eastAsia="Arial Narrow" w:cs="Arial Narrow"/>
          <w:spacing w:val="-5"/>
          <w:sz w:val="24"/>
          <w:szCs w:val="24"/>
        </w:rPr>
        <w:t xml:space="preserve"> </w:t>
      </w:r>
      <w:r w:rsidRPr="00681CD9">
        <w:rPr>
          <w:rFonts w:eastAsia="Arial Narrow" w:cs="Arial Narrow"/>
          <w:spacing w:val="-1"/>
          <w:sz w:val="24"/>
          <w:szCs w:val="24"/>
        </w:rPr>
        <w:t>110/07.,</w:t>
      </w:r>
      <w:r w:rsidRPr="00681CD9">
        <w:rPr>
          <w:rFonts w:eastAsia="Arial Narrow" w:cs="Arial Narrow"/>
          <w:spacing w:val="-5"/>
          <w:sz w:val="24"/>
          <w:szCs w:val="24"/>
        </w:rPr>
        <w:t xml:space="preserve"> </w:t>
      </w:r>
      <w:r w:rsidRPr="00681CD9">
        <w:rPr>
          <w:rFonts w:eastAsia="Arial Narrow" w:cs="Arial Narrow"/>
          <w:spacing w:val="-1"/>
          <w:sz w:val="24"/>
          <w:szCs w:val="24"/>
        </w:rPr>
        <w:t>152/08.,</w:t>
      </w:r>
      <w:r w:rsidRPr="00681CD9">
        <w:rPr>
          <w:rFonts w:eastAsia="Arial Narrow" w:cs="Arial Narrow"/>
          <w:spacing w:val="-5"/>
          <w:sz w:val="24"/>
          <w:szCs w:val="24"/>
        </w:rPr>
        <w:t xml:space="preserve"> </w:t>
      </w:r>
      <w:r w:rsidRPr="00681CD9">
        <w:rPr>
          <w:rFonts w:eastAsia="Arial Narrow" w:cs="Arial Narrow"/>
          <w:spacing w:val="-1"/>
          <w:sz w:val="24"/>
          <w:szCs w:val="24"/>
        </w:rPr>
        <w:t>57/11.,</w:t>
      </w:r>
      <w:r w:rsidRPr="00681CD9">
        <w:rPr>
          <w:rFonts w:eastAsia="Arial Narrow" w:cs="Arial Narrow"/>
          <w:spacing w:val="-5"/>
          <w:sz w:val="24"/>
          <w:szCs w:val="24"/>
        </w:rPr>
        <w:t xml:space="preserve"> </w:t>
      </w:r>
      <w:r w:rsidRPr="00681CD9">
        <w:rPr>
          <w:rFonts w:eastAsia="Arial Narrow" w:cs="Arial Narrow"/>
          <w:spacing w:val="-1"/>
          <w:sz w:val="24"/>
          <w:szCs w:val="24"/>
        </w:rPr>
        <w:t>77/11.</w:t>
      </w:r>
      <w:r w:rsidRPr="00681CD9">
        <w:rPr>
          <w:rFonts w:eastAsia="Arial Narrow" w:cs="Arial Narrow"/>
          <w:spacing w:val="-5"/>
          <w:sz w:val="24"/>
          <w:szCs w:val="24"/>
        </w:rPr>
        <w:t xml:space="preserve"> </w:t>
      </w:r>
      <w:r w:rsidRPr="00681CD9">
        <w:rPr>
          <w:rFonts w:eastAsia="Arial Narrow" w:cs="Arial Narrow"/>
          <w:sz w:val="24"/>
          <w:szCs w:val="24"/>
        </w:rPr>
        <w:t>and</w:t>
      </w:r>
      <w:r w:rsidRPr="00681CD9">
        <w:rPr>
          <w:rFonts w:eastAsia="Arial Narrow" w:cs="Arial Narrow"/>
          <w:spacing w:val="-5"/>
          <w:sz w:val="24"/>
          <w:szCs w:val="24"/>
        </w:rPr>
        <w:t xml:space="preserve"> </w:t>
      </w:r>
      <w:r w:rsidRPr="00681CD9">
        <w:rPr>
          <w:rFonts w:eastAsia="Arial Narrow" w:cs="Arial Narrow"/>
          <w:spacing w:val="-1"/>
          <w:sz w:val="24"/>
          <w:szCs w:val="24"/>
        </w:rPr>
        <w:t>143/12.)</w:t>
      </w:r>
    </w:p>
    <w:p w14:paraId="5DB049BA" w14:textId="5F4A5E85" w:rsidR="00E9510C" w:rsidRPr="00681CD9" w:rsidRDefault="00E9510C" w:rsidP="00710912">
      <w:pPr>
        <w:pStyle w:val="BodyText"/>
        <w:widowControl w:val="0"/>
        <w:tabs>
          <w:tab w:val="left" w:pos="539"/>
        </w:tabs>
        <w:spacing w:after="0" w:line="360" w:lineRule="auto"/>
        <w:ind w:left="178"/>
        <w:rPr>
          <w:rFonts w:cstheme="minorHAnsi"/>
          <w:sz w:val="24"/>
          <w:szCs w:val="24"/>
        </w:rPr>
      </w:pPr>
      <w:r w:rsidRPr="00681CD9">
        <w:rPr>
          <w:rFonts w:cstheme="minorHAnsi"/>
          <w:sz w:val="24"/>
          <w:szCs w:val="24"/>
        </w:rPr>
        <w:t>b)  Corruption based on:</w:t>
      </w:r>
    </w:p>
    <w:p w14:paraId="4F094830" w14:textId="77777777" w:rsidR="00E9510C" w:rsidRPr="00681CD9" w:rsidRDefault="00E9510C" w:rsidP="00710912">
      <w:pPr>
        <w:pStyle w:val="BodyText"/>
        <w:widowControl w:val="0"/>
        <w:numPr>
          <w:ilvl w:val="1"/>
          <w:numId w:val="6"/>
        </w:numPr>
        <w:tabs>
          <w:tab w:val="left" w:pos="568"/>
        </w:tabs>
        <w:spacing w:after="0" w:line="360" w:lineRule="auto"/>
        <w:ind w:right="110" w:firstLine="0"/>
        <w:jc w:val="both"/>
        <w:rPr>
          <w:sz w:val="24"/>
          <w:szCs w:val="24"/>
        </w:rPr>
      </w:pPr>
      <w:r w:rsidRPr="00681CD9">
        <w:rPr>
          <w:spacing w:val="-1"/>
          <w:sz w:val="24"/>
          <w:szCs w:val="24"/>
        </w:rPr>
        <w:t>article</w:t>
      </w:r>
      <w:r w:rsidRPr="00681CD9">
        <w:rPr>
          <w:spacing w:val="-7"/>
          <w:sz w:val="24"/>
          <w:szCs w:val="24"/>
        </w:rPr>
        <w:t xml:space="preserve"> </w:t>
      </w:r>
      <w:r w:rsidRPr="00681CD9">
        <w:rPr>
          <w:sz w:val="24"/>
          <w:szCs w:val="24"/>
        </w:rPr>
        <w:t>252.</w:t>
      </w:r>
      <w:r w:rsidRPr="00681CD9">
        <w:rPr>
          <w:spacing w:val="-1"/>
          <w:sz w:val="24"/>
          <w:szCs w:val="24"/>
        </w:rPr>
        <w:t>,</w:t>
      </w:r>
      <w:r w:rsidRPr="00681CD9">
        <w:rPr>
          <w:spacing w:val="-8"/>
          <w:sz w:val="24"/>
          <w:szCs w:val="24"/>
        </w:rPr>
        <w:t xml:space="preserve"> </w:t>
      </w:r>
      <w:r w:rsidRPr="00681CD9">
        <w:rPr>
          <w:spacing w:val="-1"/>
          <w:sz w:val="24"/>
          <w:szCs w:val="24"/>
        </w:rPr>
        <w:t>article</w:t>
      </w:r>
      <w:r w:rsidRPr="00681CD9">
        <w:rPr>
          <w:sz w:val="24"/>
          <w:szCs w:val="24"/>
        </w:rPr>
        <w:t xml:space="preserve"> 253.,</w:t>
      </w:r>
      <w:r w:rsidRPr="00681CD9">
        <w:rPr>
          <w:spacing w:val="-5"/>
          <w:sz w:val="24"/>
          <w:szCs w:val="24"/>
        </w:rPr>
        <w:t xml:space="preserve"> </w:t>
      </w:r>
      <w:r w:rsidRPr="00681CD9">
        <w:rPr>
          <w:spacing w:val="-1"/>
          <w:sz w:val="24"/>
          <w:szCs w:val="24"/>
        </w:rPr>
        <w:t>article</w:t>
      </w:r>
      <w:r w:rsidRPr="00681CD9">
        <w:rPr>
          <w:sz w:val="24"/>
          <w:szCs w:val="24"/>
        </w:rPr>
        <w:t xml:space="preserve"> 254.</w:t>
      </w:r>
      <w:r w:rsidRPr="00681CD9">
        <w:rPr>
          <w:spacing w:val="-1"/>
          <w:sz w:val="24"/>
          <w:szCs w:val="24"/>
        </w:rPr>
        <w:t>,</w:t>
      </w:r>
      <w:r w:rsidRPr="00681CD9">
        <w:rPr>
          <w:spacing w:val="39"/>
          <w:sz w:val="24"/>
          <w:szCs w:val="24"/>
        </w:rPr>
        <w:t xml:space="preserve"> </w:t>
      </w:r>
      <w:r w:rsidRPr="00681CD9">
        <w:rPr>
          <w:spacing w:val="-1"/>
          <w:sz w:val="24"/>
          <w:szCs w:val="24"/>
        </w:rPr>
        <w:t>article</w:t>
      </w:r>
      <w:r w:rsidRPr="00681CD9">
        <w:rPr>
          <w:spacing w:val="38"/>
          <w:sz w:val="24"/>
          <w:szCs w:val="24"/>
        </w:rPr>
        <w:t xml:space="preserve"> </w:t>
      </w:r>
      <w:r w:rsidRPr="00681CD9">
        <w:rPr>
          <w:sz w:val="24"/>
          <w:szCs w:val="24"/>
        </w:rPr>
        <w:t>291.</w:t>
      </w:r>
      <w:r w:rsidRPr="00681CD9">
        <w:rPr>
          <w:spacing w:val="-1"/>
          <w:sz w:val="24"/>
          <w:szCs w:val="24"/>
        </w:rPr>
        <w:t>,</w:t>
      </w:r>
      <w:r w:rsidRPr="00681CD9">
        <w:rPr>
          <w:spacing w:val="39"/>
          <w:sz w:val="24"/>
          <w:szCs w:val="24"/>
        </w:rPr>
        <w:t xml:space="preserve"> </w:t>
      </w:r>
      <w:r w:rsidRPr="00681CD9">
        <w:rPr>
          <w:spacing w:val="-1"/>
          <w:sz w:val="24"/>
          <w:szCs w:val="24"/>
        </w:rPr>
        <w:t>article 292.,</w:t>
      </w:r>
      <w:r w:rsidRPr="00681CD9">
        <w:rPr>
          <w:sz w:val="24"/>
          <w:szCs w:val="24"/>
        </w:rPr>
        <w:t xml:space="preserve">  </w:t>
      </w:r>
      <w:r w:rsidRPr="00681CD9">
        <w:rPr>
          <w:spacing w:val="-1"/>
          <w:sz w:val="24"/>
          <w:szCs w:val="24"/>
        </w:rPr>
        <w:t xml:space="preserve">article </w:t>
      </w:r>
      <w:r w:rsidRPr="00681CD9">
        <w:rPr>
          <w:sz w:val="24"/>
          <w:szCs w:val="24"/>
        </w:rPr>
        <w:t xml:space="preserve"> 293.</w:t>
      </w:r>
      <w:r w:rsidRPr="00681CD9">
        <w:rPr>
          <w:spacing w:val="3"/>
          <w:sz w:val="24"/>
          <w:szCs w:val="24"/>
        </w:rPr>
        <w:t xml:space="preserve">, </w:t>
      </w:r>
      <w:r w:rsidRPr="00681CD9">
        <w:rPr>
          <w:spacing w:val="-1"/>
          <w:sz w:val="24"/>
          <w:szCs w:val="24"/>
        </w:rPr>
        <w:t>article</w:t>
      </w:r>
      <w:r w:rsidRPr="00681CD9">
        <w:rPr>
          <w:sz w:val="24"/>
          <w:szCs w:val="24"/>
        </w:rPr>
        <w:t xml:space="preserve">  294.</w:t>
      </w:r>
      <w:r w:rsidRPr="00681CD9">
        <w:rPr>
          <w:spacing w:val="-1"/>
          <w:sz w:val="24"/>
          <w:szCs w:val="24"/>
        </w:rPr>
        <w:t>,</w:t>
      </w:r>
      <w:r w:rsidRPr="00681CD9">
        <w:rPr>
          <w:sz w:val="24"/>
          <w:szCs w:val="24"/>
        </w:rPr>
        <w:t xml:space="preserve">  </w:t>
      </w:r>
      <w:r w:rsidRPr="00681CD9">
        <w:rPr>
          <w:spacing w:val="-1"/>
          <w:sz w:val="24"/>
          <w:szCs w:val="24"/>
        </w:rPr>
        <w:t>article</w:t>
      </w:r>
      <w:r w:rsidRPr="00681CD9">
        <w:rPr>
          <w:sz w:val="24"/>
          <w:szCs w:val="24"/>
        </w:rPr>
        <w:t xml:space="preserve"> 295.  </w:t>
      </w:r>
      <w:r w:rsidRPr="00681CD9">
        <w:rPr>
          <w:spacing w:val="-1"/>
          <w:sz w:val="24"/>
          <w:szCs w:val="24"/>
        </w:rPr>
        <w:t>and</w:t>
      </w:r>
      <w:r w:rsidRPr="00681CD9">
        <w:rPr>
          <w:sz w:val="24"/>
          <w:szCs w:val="24"/>
        </w:rPr>
        <w:t xml:space="preserve"> </w:t>
      </w:r>
      <w:r w:rsidRPr="00681CD9">
        <w:rPr>
          <w:spacing w:val="-1"/>
          <w:sz w:val="24"/>
          <w:szCs w:val="24"/>
        </w:rPr>
        <w:t>article</w:t>
      </w:r>
      <w:r w:rsidRPr="00681CD9">
        <w:rPr>
          <w:sz w:val="24"/>
          <w:szCs w:val="24"/>
        </w:rPr>
        <w:t xml:space="preserve"> 296. </w:t>
      </w:r>
      <w:r w:rsidRPr="00681CD9">
        <w:rPr>
          <w:spacing w:val="-1"/>
          <w:sz w:val="24"/>
          <w:szCs w:val="24"/>
        </w:rPr>
        <w:t xml:space="preserve">of the Criminal Law  </w:t>
      </w:r>
    </w:p>
    <w:p w14:paraId="322332E7" w14:textId="77777777" w:rsidR="00E9510C" w:rsidRPr="00681CD9" w:rsidRDefault="00E9510C" w:rsidP="00710912">
      <w:pPr>
        <w:pStyle w:val="BodyText"/>
        <w:widowControl w:val="0"/>
        <w:numPr>
          <w:ilvl w:val="1"/>
          <w:numId w:val="6"/>
        </w:numPr>
        <w:tabs>
          <w:tab w:val="left" w:pos="631"/>
        </w:tabs>
        <w:spacing w:after="0" w:line="360" w:lineRule="auto"/>
        <w:ind w:right="111" w:firstLine="0"/>
        <w:jc w:val="both"/>
        <w:rPr>
          <w:rFonts w:cs="Arial Narrow"/>
          <w:sz w:val="24"/>
          <w:szCs w:val="24"/>
        </w:rPr>
      </w:pPr>
      <w:r w:rsidRPr="00681CD9">
        <w:rPr>
          <w:spacing w:val="-1"/>
          <w:sz w:val="24"/>
          <w:szCs w:val="24"/>
        </w:rPr>
        <w:lastRenderedPageBreak/>
        <w:t>article</w:t>
      </w:r>
      <w:r w:rsidRPr="00681CD9">
        <w:rPr>
          <w:spacing w:val="7"/>
          <w:sz w:val="24"/>
          <w:szCs w:val="24"/>
        </w:rPr>
        <w:t xml:space="preserve"> </w:t>
      </w:r>
      <w:r w:rsidRPr="00681CD9">
        <w:rPr>
          <w:spacing w:val="-1"/>
          <w:sz w:val="24"/>
          <w:szCs w:val="24"/>
        </w:rPr>
        <w:t>294.a,</w:t>
      </w:r>
      <w:r w:rsidRPr="00681CD9">
        <w:rPr>
          <w:spacing w:val="7"/>
          <w:sz w:val="24"/>
          <w:szCs w:val="24"/>
        </w:rPr>
        <w:t xml:space="preserve"> </w:t>
      </w:r>
      <w:r w:rsidRPr="00681CD9">
        <w:rPr>
          <w:spacing w:val="-1"/>
          <w:sz w:val="24"/>
          <w:szCs w:val="24"/>
        </w:rPr>
        <w:t>article</w:t>
      </w:r>
      <w:r w:rsidRPr="00681CD9">
        <w:rPr>
          <w:spacing w:val="5"/>
          <w:sz w:val="24"/>
          <w:szCs w:val="24"/>
        </w:rPr>
        <w:t xml:space="preserve"> </w:t>
      </w:r>
      <w:r w:rsidRPr="00681CD9">
        <w:rPr>
          <w:sz w:val="24"/>
          <w:szCs w:val="24"/>
        </w:rPr>
        <w:t>294.b,</w:t>
      </w:r>
      <w:r w:rsidRPr="00681CD9">
        <w:rPr>
          <w:spacing w:val="5"/>
          <w:sz w:val="24"/>
          <w:szCs w:val="24"/>
        </w:rPr>
        <w:t xml:space="preserve"> </w:t>
      </w:r>
      <w:r w:rsidRPr="00681CD9">
        <w:rPr>
          <w:spacing w:val="-1"/>
          <w:sz w:val="24"/>
          <w:szCs w:val="24"/>
        </w:rPr>
        <w:t>article</w:t>
      </w:r>
      <w:r w:rsidRPr="00681CD9">
        <w:rPr>
          <w:spacing w:val="31"/>
          <w:sz w:val="24"/>
          <w:szCs w:val="24"/>
        </w:rPr>
        <w:t xml:space="preserve"> </w:t>
      </w:r>
      <w:r w:rsidRPr="00681CD9">
        <w:rPr>
          <w:sz w:val="24"/>
          <w:szCs w:val="24"/>
        </w:rPr>
        <w:t>337.,</w:t>
      </w:r>
      <w:r w:rsidRPr="00681CD9">
        <w:rPr>
          <w:spacing w:val="31"/>
          <w:sz w:val="24"/>
          <w:szCs w:val="24"/>
        </w:rPr>
        <w:t xml:space="preserve"> </w:t>
      </w:r>
      <w:r w:rsidRPr="00681CD9">
        <w:rPr>
          <w:spacing w:val="-1"/>
          <w:sz w:val="24"/>
          <w:szCs w:val="24"/>
        </w:rPr>
        <w:t>article</w:t>
      </w:r>
      <w:r w:rsidRPr="00681CD9">
        <w:rPr>
          <w:spacing w:val="31"/>
          <w:sz w:val="24"/>
          <w:szCs w:val="24"/>
        </w:rPr>
        <w:t xml:space="preserve"> </w:t>
      </w:r>
      <w:r w:rsidRPr="00681CD9">
        <w:rPr>
          <w:sz w:val="24"/>
          <w:szCs w:val="24"/>
        </w:rPr>
        <w:t>338.,</w:t>
      </w:r>
      <w:r w:rsidRPr="00681CD9">
        <w:rPr>
          <w:spacing w:val="31"/>
          <w:sz w:val="24"/>
          <w:szCs w:val="24"/>
        </w:rPr>
        <w:t xml:space="preserve"> </w:t>
      </w:r>
      <w:r w:rsidRPr="00681CD9">
        <w:rPr>
          <w:spacing w:val="-1"/>
          <w:sz w:val="24"/>
          <w:szCs w:val="24"/>
        </w:rPr>
        <w:t>article</w:t>
      </w:r>
      <w:r w:rsidRPr="00681CD9">
        <w:rPr>
          <w:spacing w:val="31"/>
          <w:sz w:val="24"/>
          <w:szCs w:val="24"/>
        </w:rPr>
        <w:t xml:space="preserve"> </w:t>
      </w:r>
      <w:r w:rsidRPr="00681CD9">
        <w:rPr>
          <w:sz w:val="24"/>
          <w:szCs w:val="24"/>
        </w:rPr>
        <w:t>347.</w:t>
      </w:r>
      <w:r w:rsidRPr="00681CD9">
        <w:rPr>
          <w:spacing w:val="34"/>
          <w:sz w:val="24"/>
          <w:szCs w:val="24"/>
        </w:rPr>
        <w:t xml:space="preserve"> </w:t>
      </w:r>
      <w:r w:rsidRPr="00681CD9">
        <w:rPr>
          <w:spacing w:val="-1"/>
          <w:sz w:val="24"/>
          <w:szCs w:val="24"/>
        </w:rPr>
        <w:t>and article</w:t>
      </w:r>
      <w:r w:rsidRPr="00681CD9">
        <w:rPr>
          <w:sz w:val="24"/>
          <w:szCs w:val="24"/>
        </w:rPr>
        <w:t xml:space="preserve"> 348.</w:t>
      </w:r>
      <w:r w:rsidRPr="00681CD9">
        <w:rPr>
          <w:spacing w:val="33"/>
          <w:sz w:val="24"/>
          <w:szCs w:val="24"/>
        </w:rPr>
        <w:t xml:space="preserve"> </w:t>
      </w:r>
      <w:r w:rsidRPr="00681CD9">
        <w:rPr>
          <w:spacing w:val="-1"/>
          <w:sz w:val="24"/>
          <w:szCs w:val="24"/>
        </w:rPr>
        <w:t>of the</w:t>
      </w:r>
      <w:r w:rsidRPr="00681CD9">
        <w:rPr>
          <w:spacing w:val="83"/>
          <w:sz w:val="24"/>
          <w:szCs w:val="24"/>
        </w:rPr>
        <w:t xml:space="preserve"> </w:t>
      </w:r>
      <w:r w:rsidRPr="00681CD9">
        <w:rPr>
          <w:spacing w:val="-1"/>
          <w:sz w:val="24"/>
          <w:szCs w:val="24"/>
        </w:rPr>
        <w:t>Criminal Law ("The Official Gazette of the Republic of Croatia" no. 110/97.,</w:t>
      </w:r>
      <w:r w:rsidRPr="00681CD9">
        <w:rPr>
          <w:spacing w:val="-9"/>
          <w:sz w:val="24"/>
          <w:szCs w:val="24"/>
        </w:rPr>
        <w:t xml:space="preserve"> </w:t>
      </w:r>
      <w:r w:rsidRPr="00681CD9">
        <w:rPr>
          <w:spacing w:val="-1"/>
          <w:sz w:val="24"/>
          <w:szCs w:val="24"/>
        </w:rPr>
        <w:t>27/98.,</w:t>
      </w:r>
      <w:r w:rsidRPr="00681CD9">
        <w:rPr>
          <w:spacing w:val="-7"/>
          <w:sz w:val="24"/>
          <w:szCs w:val="24"/>
        </w:rPr>
        <w:t xml:space="preserve"> </w:t>
      </w:r>
      <w:r w:rsidRPr="00681CD9">
        <w:rPr>
          <w:spacing w:val="-1"/>
          <w:sz w:val="24"/>
          <w:szCs w:val="24"/>
        </w:rPr>
        <w:t>50/00.</w:t>
      </w:r>
      <w:r w:rsidRPr="00681CD9">
        <w:rPr>
          <w:rFonts w:eastAsia="Arial Narrow" w:cs="Arial Narrow"/>
          <w:spacing w:val="-1"/>
          <w:sz w:val="24"/>
          <w:szCs w:val="24"/>
        </w:rPr>
        <w:t>,</w:t>
      </w:r>
      <w:r w:rsidRPr="00681CD9">
        <w:rPr>
          <w:rFonts w:eastAsia="Arial Narrow" w:cs="Arial Narrow"/>
          <w:spacing w:val="-7"/>
          <w:sz w:val="24"/>
          <w:szCs w:val="24"/>
        </w:rPr>
        <w:t xml:space="preserve"> </w:t>
      </w:r>
      <w:r w:rsidRPr="00681CD9">
        <w:rPr>
          <w:rFonts w:eastAsia="Arial Narrow" w:cs="Arial Narrow"/>
          <w:spacing w:val="-1"/>
          <w:sz w:val="24"/>
          <w:szCs w:val="24"/>
        </w:rPr>
        <w:t>129/00.,</w:t>
      </w:r>
      <w:r w:rsidRPr="00681CD9">
        <w:rPr>
          <w:rFonts w:eastAsia="Arial Narrow" w:cs="Arial Narrow"/>
          <w:spacing w:val="-9"/>
          <w:sz w:val="24"/>
          <w:szCs w:val="24"/>
        </w:rPr>
        <w:t xml:space="preserve"> </w:t>
      </w:r>
      <w:r w:rsidRPr="00681CD9">
        <w:rPr>
          <w:rFonts w:eastAsia="Arial Narrow" w:cs="Arial Narrow"/>
          <w:spacing w:val="-1"/>
          <w:sz w:val="24"/>
          <w:szCs w:val="24"/>
        </w:rPr>
        <w:t>51/01.,</w:t>
      </w:r>
      <w:r w:rsidRPr="00681CD9">
        <w:rPr>
          <w:rFonts w:eastAsia="Arial Narrow" w:cs="Arial Narrow"/>
          <w:spacing w:val="-9"/>
          <w:sz w:val="24"/>
          <w:szCs w:val="24"/>
        </w:rPr>
        <w:t xml:space="preserve"> </w:t>
      </w:r>
      <w:r w:rsidRPr="00681CD9">
        <w:rPr>
          <w:rFonts w:eastAsia="Arial Narrow" w:cs="Arial Narrow"/>
          <w:spacing w:val="-1"/>
          <w:sz w:val="24"/>
          <w:szCs w:val="24"/>
        </w:rPr>
        <w:t>111/03.,</w:t>
      </w:r>
      <w:r w:rsidRPr="00681CD9">
        <w:rPr>
          <w:rFonts w:eastAsia="Arial Narrow" w:cs="Arial Narrow"/>
          <w:spacing w:val="-10"/>
          <w:sz w:val="24"/>
          <w:szCs w:val="24"/>
        </w:rPr>
        <w:t xml:space="preserve"> </w:t>
      </w:r>
      <w:r w:rsidRPr="00681CD9">
        <w:rPr>
          <w:rFonts w:eastAsia="Arial Narrow" w:cs="Arial Narrow"/>
          <w:spacing w:val="-1"/>
          <w:sz w:val="24"/>
          <w:szCs w:val="24"/>
        </w:rPr>
        <w:t>190/03.,</w:t>
      </w:r>
      <w:r w:rsidRPr="00681CD9">
        <w:rPr>
          <w:rFonts w:eastAsia="Arial Narrow" w:cs="Arial Narrow"/>
          <w:spacing w:val="-9"/>
          <w:sz w:val="24"/>
          <w:szCs w:val="24"/>
        </w:rPr>
        <w:t xml:space="preserve"> </w:t>
      </w:r>
      <w:r w:rsidRPr="00681CD9">
        <w:rPr>
          <w:rFonts w:eastAsia="Arial Narrow" w:cs="Arial Narrow"/>
          <w:spacing w:val="-1"/>
          <w:sz w:val="24"/>
          <w:szCs w:val="24"/>
        </w:rPr>
        <w:t>105/04.,</w:t>
      </w:r>
      <w:r w:rsidRPr="00681CD9">
        <w:rPr>
          <w:rFonts w:eastAsia="Arial Narrow" w:cs="Arial Narrow"/>
          <w:spacing w:val="-10"/>
          <w:sz w:val="24"/>
          <w:szCs w:val="24"/>
        </w:rPr>
        <w:t xml:space="preserve"> </w:t>
      </w:r>
      <w:r w:rsidRPr="00681CD9">
        <w:rPr>
          <w:rFonts w:eastAsia="Arial Narrow" w:cs="Arial Narrow"/>
          <w:spacing w:val="-1"/>
          <w:sz w:val="24"/>
          <w:szCs w:val="24"/>
        </w:rPr>
        <w:t>84/05.,</w:t>
      </w:r>
      <w:r w:rsidRPr="00681CD9">
        <w:rPr>
          <w:rFonts w:eastAsia="Arial Narrow" w:cs="Arial Narrow"/>
          <w:spacing w:val="111"/>
          <w:sz w:val="24"/>
          <w:szCs w:val="24"/>
        </w:rPr>
        <w:t xml:space="preserve"> </w:t>
      </w:r>
      <w:r w:rsidRPr="00681CD9">
        <w:rPr>
          <w:rFonts w:eastAsia="Arial Narrow" w:cs="Arial Narrow"/>
          <w:sz w:val="24"/>
          <w:szCs w:val="24"/>
        </w:rPr>
        <w:t xml:space="preserve">71/06., </w:t>
      </w:r>
      <w:r w:rsidRPr="00681CD9">
        <w:rPr>
          <w:rFonts w:eastAsia="Arial Narrow" w:cs="Arial Narrow"/>
          <w:spacing w:val="-1"/>
          <w:sz w:val="24"/>
          <w:szCs w:val="24"/>
        </w:rPr>
        <w:t>110/07.,</w:t>
      </w:r>
      <w:r w:rsidRPr="00681CD9">
        <w:rPr>
          <w:rFonts w:eastAsia="Arial Narrow" w:cs="Arial Narrow"/>
          <w:spacing w:val="-3"/>
          <w:sz w:val="24"/>
          <w:szCs w:val="24"/>
        </w:rPr>
        <w:t xml:space="preserve"> </w:t>
      </w:r>
      <w:r w:rsidRPr="00681CD9">
        <w:rPr>
          <w:rFonts w:eastAsia="Arial Narrow" w:cs="Arial Narrow"/>
          <w:spacing w:val="-1"/>
          <w:sz w:val="24"/>
          <w:szCs w:val="24"/>
        </w:rPr>
        <w:t>152/08.,</w:t>
      </w:r>
      <w:r w:rsidRPr="00681CD9">
        <w:rPr>
          <w:rFonts w:eastAsia="Arial Narrow" w:cs="Arial Narrow"/>
          <w:sz w:val="24"/>
          <w:szCs w:val="24"/>
        </w:rPr>
        <w:t xml:space="preserve"> </w:t>
      </w:r>
      <w:r w:rsidRPr="00681CD9">
        <w:rPr>
          <w:rFonts w:eastAsia="Arial Narrow" w:cs="Arial Narrow"/>
          <w:spacing w:val="-1"/>
          <w:sz w:val="24"/>
          <w:szCs w:val="24"/>
        </w:rPr>
        <w:t>57/11.,</w:t>
      </w:r>
      <w:r w:rsidRPr="00681CD9">
        <w:rPr>
          <w:rFonts w:eastAsia="Arial Narrow" w:cs="Arial Narrow"/>
          <w:sz w:val="24"/>
          <w:szCs w:val="24"/>
        </w:rPr>
        <w:t xml:space="preserve"> 77/11.</w:t>
      </w:r>
      <w:r w:rsidRPr="00681CD9">
        <w:rPr>
          <w:rFonts w:eastAsia="Arial Narrow" w:cs="Arial Narrow"/>
          <w:spacing w:val="-3"/>
          <w:sz w:val="24"/>
          <w:szCs w:val="24"/>
        </w:rPr>
        <w:t xml:space="preserve"> </w:t>
      </w:r>
      <w:r w:rsidRPr="00681CD9">
        <w:rPr>
          <w:rFonts w:eastAsia="Arial Narrow" w:cs="Arial Narrow"/>
          <w:sz w:val="24"/>
          <w:szCs w:val="24"/>
        </w:rPr>
        <w:t xml:space="preserve">and </w:t>
      </w:r>
      <w:r w:rsidRPr="00681CD9">
        <w:rPr>
          <w:rFonts w:eastAsia="Arial Narrow" w:cs="Arial Narrow"/>
          <w:spacing w:val="-1"/>
          <w:sz w:val="24"/>
          <w:szCs w:val="24"/>
        </w:rPr>
        <w:t>143/12.)</w:t>
      </w:r>
    </w:p>
    <w:p w14:paraId="0B649D1D" w14:textId="77777777" w:rsidR="00E9510C" w:rsidRPr="00681CD9" w:rsidRDefault="00E9510C" w:rsidP="00710912">
      <w:pPr>
        <w:pStyle w:val="BodyText"/>
        <w:widowControl w:val="0"/>
        <w:tabs>
          <w:tab w:val="left" w:pos="631"/>
        </w:tabs>
        <w:spacing w:after="0" w:line="360" w:lineRule="auto"/>
        <w:ind w:left="462" w:right="111"/>
        <w:jc w:val="both"/>
        <w:rPr>
          <w:rFonts w:cs="Arial Narrow"/>
          <w:sz w:val="24"/>
          <w:szCs w:val="24"/>
        </w:rPr>
      </w:pPr>
    </w:p>
    <w:p w14:paraId="2DEC292B" w14:textId="77777777" w:rsidR="00E9510C" w:rsidRPr="00681CD9" w:rsidRDefault="00E9510C" w:rsidP="00710912">
      <w:pPr>
        <w:pStyle w:val="BodyText"/>
        <w:widowControl w:val="0"/>
        <w:tabs>
          <w:tab w:val="left" w:pos="539"/>
        </w:tabs>
        <w:spacing w:after="0" w:line="360" w:lineRule="auto"/>
        <w:rPr>
          <w:sz w:val="24"/>
          <w:szCs w:val="24"/>
        </w:rPr>
      </w:pPr>
      <w:r w:rsidRPr="00681CD9">
        <w:rPr>
          <w:sz w:val="24"/>
          <w:szCs w:val="24"/>
        </w:rPr>
        <w:t xml:space="preserve">    c) Fraud based on:</w:t>
      </w:r>
    </w:p>
    <w:p w14:paraId="57F422F9" w14:textId="77777777" w:rsidR="00E9510C" w:rsidRPr="00681CD9" w:rsidRDefault="00E9510C" w:rsidP="00710912">
      <w:pPr>
        <w:pStyle w:val="BodyText"/>
        <w:widowControl w:val="0"/>
        <w:numPr>
          <w:ilvl w:val="1"/>
          <w:numId w:val="6"/>
        </w:numPr>
        <w:tabs>
          <w:tab w:val="left" w:pos="573"/>
        </w:tabs>
        <w:spacing w:before="2" w:after="0" w:line="360" w:lineRule="auto"/>
        <w:ind w:right="115" w:firstLine="0"/>
        <w:jc w:val="both"/>
        <w:rPr>
          <w:rFonts w:cs="Arial Narrow"/>
          <w:sz w:val="24"/>
          <w:szCs w:val="24"/>
        </w:rPr>
      </w:pPr>
      <w:r w:rsidRPr="00681CD9">
        <w:rPr>
          <w:spacing w:val="-1"/>
          <w:sz w:val="24"/>
          <w:szCs w:val="24"/>
        </w:rPr>
        <w:t xml:space="preserve">article </w:t>
      </w:r>
      <w:r w:rsidRPr="00681CD9">
        <w:rPr>
          <w:sz w:val="24"/>
          <w:szCs w:val="24"/>
        </w:rPr>
        <w:t>236.</w:t>
      </w:r>
      <w:r w:rsidRPr="00681CD9">
        <w:rPr>
          <w:spacing w:val="-1"/>
          <w:sz w:val="24"/>
          <w:szCs w:val="24"/>
        </w:rPr>
        <w:t>,</w:t>
      </w:r>
      <w:r w:rsidRPr="00681CD9">
        <w:rPr>
          <w:sz w:val="24"/>
          <w:szCs w:val="24"/>
        </w:rPr>
        <w:t xml:space="preserve"> </w:t>
      </w:r>
      <w:r w:rsidRPr="00681CD9">
        <w:rPr>
          <w:spacing w:val="-2"/>
          <w:sz w:val="24"/>
          <w:szCs w:val="24"/>
        </w:rPr>
        <w:t>article</w:t>
      </w:r>
      <w:r w:rsidRPr="00681CD9">
        <w:rPr>
          <w:sz w:val="24"/>
          <w:szCs w:val="24"/>
        </w:rPr>
        <w:t xml:space="preserve"> 247., </w:t>
      </w:r>
      <w:r w:rsidRPr="00681CD9">
        <w:rPr>
          <w:spacing w:val="-1"/>
          <w:sz w:val="24"/>
          <w:szCs w:val="24"/>
        </w:rPr>
        <w:t>article</w:t>
      </w:r>
      <w:r w:rsidRPr="00681CD9">
        <w:rPr>
          <w:sz w:val="24"/>
          <w:szCs w:val="24"/>
        </w:rPr>
        <w:t xml:space="preserve"> </w:t>
      </w:r>
      <w:r w:rsidRPr="00681CD9">
        <w:rPr>
          <w:spacing w:val="-1"/>
          <w:sz w:val="24"/>
          <w:szCs w:val="24"/>
        </w:rPr>
        <w:t>256.</w:t>
      </w:r>
      <w:r w:rsidRPr="00681CD9">
        <w:rPr>
          <w:sz w:val="24"/>
          <w:szCs w:val="24"/>
        </w:rPr>
        <w:t xml:space="preserve"> and</w:t>
      </w:r>
      <w:r w:rsidRPr="00681CD9">
        <w:rPr>
          <w:spacing w:val="95"/>
          <w:sz w:val="24"/>
          <w:szCs w:val="24"/>
        </w:rPr>
        <w:t xml:space="preserve"> </w:t>
      </w:r>
      <w:r w:rsidRPr="00681CD9">
        <w:rPr>
          <w:spacing w:val="-1"/>
          <w:sz w:val="24"/>
          <w:szCs w:val="24"/>
        </w:rPr>
        <w:t>article</w:t>
      </w:r>
      <w:r w:rsidRPr="00681CD9">
        <w:rPr>
          <w:sz w:val="24"/>
          <w:szCs w:val="24"/>
        </w:rPr>
        <w:t xml:space="preserve"> 258.</w:t>
      </w:r>
      <w:r w:rsidRPr="00681CD9">
        <w:rPr>
          <w:spacing w:val="-3"/>
          <w:sz w:val="24"/>
          <w:szCs w:val="24"/>
        </w:rPr>
        <w:t xml:space="preserve"> </w:t>
      </w:r>
      <w:r w:rsidRPr="00681CD9">
        <w:rPr>
          <w:spacing w:val="-1"/>
          <w:sz w:val="24"/>
          <w:szCs w:val="24"/>
        </w:rPr>
        <w:t xml:space="preserve">of the Criminal Law </w:t>
      </w:r>
    </w:p>
    <w:p w14:paraId="4BEE87D1" w14:textId="77777777" w:rsidR="00E9510C" w:rsidRPr="00681CD9" w:rsidRDefault="00E9510C" w:rsidP="00710912">
      <w:pPr>
        <w:pStyle w:val="BodyText"/>
        <w:widowControl w:val="0"/>
        <w:numPr>
          <w:ilvl w:val="1"/>
          <w:numId w:val="6"/>
        </w:numPr>
        <w:tabs>
          <w:tab w:val="left" w:pos="585"/>
        </w:tabs>
        <w:spacing w:after="0" w:line="360" w:lineRule="auto"/>
        <w:ind w:right="249" w:firstLine="0"/>
        <w:jc w:val="both"/>
        <w:rPr>
          <w:rFonts w:cs="Arial Narrow"/>
          <w:sz w:val="24"/>
          <w:szCs w:val="24"/>
        </w:rPr>
      </w:pPr>
      <w:r w:rsidRPr="00681CD9">
        <w:rPr>
          <w:spacing w:val="-1"/>
          <w:sz w:val="24"/>
          <w:szCs w:val="24"/>
        </w:rPr>
        <w:t>article</w:t>
      </w:r>
      <w:r w:rsidRPr="00681CD9">
        <w:rPr>
          <w:spacing w:val="12"/>
          <w:sz w:val="24"/>
          <w:szCs w:val="24"/>
        </w:rPr>
        <w:t xml:space="preserve"> </w:t>
      </w:r>
      <w:r w:rsidRPr="00681CD9">
        <w:rPr>
          <w:spacing w:val="-1"/>
          <w:sz w:val="24"/>
          <w:szCs w:val="24"/>
        </w:rPr>
        <w:t>224.</w:t>
      </w:r>
      <w:r w:rsidRPr="00681CD9">
        <w:rPr>
          <w:spacing w:val="12"/>
          <w:sz w:val="24"/>
          <w:szCs w:val="24"/>
        </w:rPr>
        <w:t xml:space="preserve">, </w:t>
      </w:r>
      <w:r w:rsidRPr="00681CD9">
        <w:rPr>
          <w:spacing w:val="-1"/>
          <w:sz w:val="24"/>
          <w:szCs w:val="24"/>
        </w:rPr>
        <w:t>article</w:t>
      </w:r>
      <w:r w:rsidRPr="00681CD9">
        <w:rPr>
          <w:spacing w:val="12"/>
          <w:sz w:val="24"/>
          <w:szCs w:val="24"/>
        </w:rPr>
        <w:t xml:space="preserve"> </w:t>
      </w:r>
      <w:r w:rsidRPr="00681CD9">
        <w:rPr>
          <w:spacing w:val="-1"/>
          <w:sz w:val="24"/>
          <w:szCs w:val="24"/>
        </w:rPr>
        <w:t>293.</w:t>
      </w:r>
      <w:r w:rsidRPr="00681CD9">
        <w:rPr>
          <w:spacing w:val="12"/>
          <w:sz w:val="24"/>
          <w:szCs w:val="24"/>
        </w:rPr>
        <w:t xml:space="preserve"> </w:t>
      </w:r>
      <w:r w:rsidRPr="00681CD9">
        <w:rPr>
          <w:sz w:val="24"/>
          <w:szCs w:val="24"/>
        </w:rPr>
        <w:t xml:space="preserve">and </w:t>
      </w:r>
      <w:r w:rsidRPr="00681CD9">
        <w:rPr>
          <w:spacing w:val="-1"/>
          <w:sz w:val="24"/>
          <w:szCs w:val="24"/>
        </w:rPr>
        <w:t>article</w:t>
      </w:r>
      <w:r w:rsidRPr="00681CD9">
        <w:rPr>
          <w:spacing w:val="12"/>
          <w:sz w:val="24"/>
          <w:szCs w:val="24"/>
        </w:rPr>
        <w:t xml:space="preserve"> </w:t>
      </w:r>
      <w:r w:rsidRPr="00681CD9">
        <w:rPr>
          <w:spacing w:val="-1"/>
          <w:sz w:val="24"/>
          <w:szCs w:val="24"/>
        </w:rPr>
        <w:t>286.</w:t>
      </w:r>
      <w:r w:rsidRPr="00681CD9">
        <w:rPr>
          <w:spacing w:val="12"/>
          <w:sz w:val="24"/>
          <w:szCs w:val="24"/>
        </w:rPr>
        <w:t xml:space="preserve"> </w:t>
      </w:r>
      <w:r w:rsidRPr="00681CD9">
        <w:rPr>
          <w:spacing w:val="-1"/>
          <w:sz w:val="24"/>
          <w:szCs w:val="24"/>
        </w:rPr>
        <w:t>of the Criminal L aw</w:t>
      </w:r>
      <w:r w:rsidRPr="00681CD9">
        <w:rPr>
          <w:spacing w:val="22"/>
          <w:sz w:val="24"/>
          <w:szCs w:val="24"/>
        </w:rPr>
        <w:t xml:space="preserve"> </w:t>
      </w:r>
      <w:r w:rsidRPr="00681CD9">
        <w:rPr>
          <w:spacing w:val="-1"/>
          <w:sz w:val="24"/>
          <w:szCs w:val="24"/>
        </w:rPr>
        <w:t>("The Official Gazette of the Republic of Croatia" no. 110/97.,</w:t>
      </w:r>
      <w:r w:rsidRPr="00681CD9">
        <w:rPr>
          <w:spacing w:val="21"/>
          <w:sz w:val="24"/>
          <w:szCs w:val="24"/>
        </w:rPr>
        <w:t xml:space="preserve"> </w:t>
      </w:r>
      <w:r w:rsidRPr="00681CD9">
        <w:rPr>
          <w:spacing w:val="-1"/>
          <w:sz w:val="24"/>
          <w:szCs w:val="24"/>
        </w:rPr>
        <w:t>27/98.,</w:t>
      </w:r>
      <w:r w:rsidRPr="00681CD9">
        <w:rPr>
          <w:spacing w:val="21"/>
          <w:sz w:val="24"/>
          <w:szCs w:val="24"/>
        </w:rPr>
        <w:t xml:space="preserve"> </w:t>
      </w:r>
      <w:r w:rsidRPr="00681CD9">
        <w:rPr>
          <w:spacing w:val="-1"/>
          <w:sz w:val="24"/>
          <w:szCs w:val="24"/>
        </w:rPr>
        <w:t>50/00.,</w:t>
      </w:r>
      <w:r w:rsidRPr="00681CD9">
        <w:rPr>
          <w:spacing w:val="19"/>
          <w:sz w:val="24"/>
          <w:szCs w:val="24"/>
        </w:rPr>
        <w:t xml:space="preserve"> </w:t>
      </w:r>
      <w:r w:rsidRPr="00681CD9">
        <w:rPr>
          <w:spacing w:val="-1"/>
          <w:sz w:val="24"/>
          <w:szCs w:val="24"/>
        </w:rPr>
        <w:t>129/00.,</w:t>
      </w:r>
      <w:r w:rsidRPr="00681CD9">
        <w:rPr>
          <w:spacing w:val="21"/>
          <w:sz w:val="24"/>
          <w:szCs w:val="24"/>
        </w:rPr>
        <w:t xml:space="preserve"> </w:t>
      </w:r>
      <w:r w:rsidRPr="00681CD9">
        <w:rPr>
          <w:spacing w:val="-1"/>
          <w:sz w:val="24"/>
          <w:szCs w:val="24"/>
        </w:rPr>
        <w:t>51/01.,</w:t>
      </w:r>
      <w:r w:rsidRPr="00681CD9">
        <w:rPr>
          <w:spacing w:val="22"/>
          <w:sz w:val="24"/>
          <w:szCs w:val="24"/>
        </w:rPr>
        <w:t xml:space="preserve"> </w:t>
      </w:r>
      <w:r w:rsidRPr="00681CD9">
        <w:rPr>
          <w:sz w:val="24"/>
          <w:szCs w:val="24"/>
        </w:rPr>
        <w:t>111/03</w:t>
      </w:r>
      <w:r w:rsidRPr="00681CD9">
        <w:rPr>
          <w:rFonts w:eastAsia="Arial Narrow" w:cs="Arial Narrow"/>
          <w:sz w:val="24"/>
          <w:szCs w:val="24"/>
        </w:rPr>
        <w:t>.,</w:t>
      </w:r>
      <w:r w:rsidRPr="00681CD9">
        <w:rPr>
          <w:rFonts w:eastAsia="Arial Narrow" w:cs="Arial Narrow"/>
          <w:spacing w:val="19"/>
          <w:sz w:val="24"/>
          <w:szCs w:val="24"/>
        </w:rPr>
        <w:t xml:space="preserve"> </w:t>
      </w:r>
      <w:r w:rsidRPr="00681CD9">
        <w:rPr>
          <w:rFonts w:eastAsia="Arial Narrow" w:cs="Arial Narrow"/>
          <w:spacing w:val="-1"/>
          <w:sz w:val="24"/>
          <w:szCs w:val="24"/>
        </w:rPr>
        <w:t>190/03.,</w:t>
      </w:r>
      <w:r w:rsidRPr="00681CD9">
        <w:rPr>
          <w:rFonts w:eastAsia="Arial Narrow" w:cs="Arial Narrow"/>
          <w:spacing w:val="109"/>
          <w:sz w:val="24"/>
          <w:szCs w:val="24"/>
        </w:rPr>
        <w:t xml:space="preserve"> </w:t>
      </w:r>
      <w:r w:rsidRPr="00681CD9">
        <w:rPr>
          <w:rFonts w:eastAsia="Arial Narrow" w:cs="Arial Narrow"/>
          <w:sz w:val="24"/>
          <w:szCs w:val="24"/>
        </w:rPr>
        <w:t>105/04.,</w:t>
      </w:r>
      <w:r w:rsidRPr="00681CD9">
        <w:rPr>
          <w:rFonts w:eastAsia="Arial Narrow" w:cs="Arial Narrow"/>
          <w:spacing w:val="-3"/>
          <w:sz w:val="24"/>
          <w:szCs w:val="24"/>
        </w:rPr>
        <w:t xml:space="preserve"> </w:t>
      </w:r>
      <w:r w:rsidRPr="00681CD9">
        <w:rPr>
          <w:rFonts w:eastAsia="Arial Narrow" w:cs="Arial Narrow"/>
          <w:sz w:val="24"/>
          <w:szCs w:val="24"/>
        </w:rPr>
        <w:t>84/05.,</w:t>
      </w:r>
      <w:r w:rsidRPr="00681CD9">
        <w:rPr>
          <w:rFonts w:eastAsia="Arial Narrow" w:cs="Arial Narrow"/>
          <w:spacing w:val="-3"/>
          <w:sz w:val="24"/>
          <w:szCs w:val="24"/>
        </w:rPr>
        <w:t xml:space="preserve"> </w:t>
      </w:r>
      <w:r w:rsidRPr="00681CD9">
        <w:rPr>
          <w:rFonts w:eastAsia="Arial Narrow" w:cs="Arial Narrow"/>
          <w:spacing w:val="-1"/>
          <w:sz w:val="24"/>
          <w:szCs w:val="24"/>
        </w:rPr>
        <w:t>71/06.,</w:t>
      </w:r>
      <w:r w:rsidRPr="00681CD9">
        <w:rPr>
          <w:rFonts w:eastAsia="Arial Narrow" w:cs="Arial Narrow"/>
          <w:sz w:val="24"/>
          <w:szCs w:val="24"/>
        </w:rPr>
        <w:t xml:space="preserve"> </w:t>
      </w:r>
      <w:r w:rsidRPr="00681CD9">
        <w:rPr>
          <w:rFonts w:eastAsia="Arial Narrow" w:cs="Arial Narrow"/>
          <w:spacing w:val="-1"/>
          <w:sz w:val="24"/>
          <w:szCs w:val="24"/>
        </w:rPr>
        <w:t>110/07.,</w:t>
      </w:r>
      <w:r w:rsidRPr="00681CD9">
        <w:rPr>
          <w:rFonts w:eastAsia="Arial Narrow" w:cs="Arial Narrow"/>
          <w:sz w:val="24"/>
          <w:szCs w:val="24"/>
        </w:rPr>
        <w:t xml:space="preserve"> </w:t>
      </w:r>
      <w:r w:rsidRPr="00681CD9">
        <w:rPr>
          <w:rFonts w:eastAsia="Arial Narrow" w:cs="Arial Narrow"/>
          <w:spacing w:val="-1"/>
          <w:sz w:val="24"/>
          <w:szCs w:val="24"/>
        </w:rPr>
        <w:t>152/08.,</w:t>
      </w:r>
      <w:r w:rsidRPr="00681CD9">
        <w:rPr>
          <w:rFonts w:eastAsia="Arial Narrow" w:cs="Arial Narrow"/>
          <w:sz w:val="24"/>
          <w:szCs w:val="24"/>
        </w:rPr>
        <w:t xml:space="preserve"> </w:t>
      </w:r>
      <w:r w:rsidRPr="00681CD9">
        <w:rPr>
          <w:rFonts w:eastAsia="Arial Narrow" w:cs="Arial Narrow"/>
          <w:spacing w:val="-1"/>
          <w:sz w:val="24"/>
          <w:szCs w:val="24"/>
        </w:rPr>
        <w:t>57/11.,</w:t>
      </w:r>
      <w:r w:rsidRPr="00681CD9">
        <w:rPr>
          <w:rFonts w:eastAsia="Arial Narrow" w:cs="Arial Narrow"/>
          <w:sz w:val="24"/>
          <w:szCs w:val="24"/>
        </w:rPr>
        <w:t xml:space="preserve"> </w:t>
      </w:r>
      <w:r w:rsidRPr="00681CD9">
        <w:rPr>
          <w:rFonts w:eastAsia="Arial Narrow" w:cs="Arial Narrow"/>
          <w:spacing w:val="-1"/>
          <w:sz w:val="24"/>
          <w:szCs w:val="24"/>
        </w:rPr>
        <w:t>77/11.</w:t>
      </w:r>
      <w:r w:rsidRPr="00681CD9">
        <w:rPr>
          <w:rFonts w:eastAsia="Arial Narrow" w:cs="Arial Narrow"/>
          <w:sz w:val="24"/>
          <w:szCs w:val="24"/>
        </w:rPr>
        <w:t xml:space="preserve"> and</w:t>
      </w:r>
      <w:r w:rsidRPr="00681CD9">
        <w:rPr>
          <w:rFonts w:eastAsia="Arial Narrow" w:cs="Arial Narrow"/>
          <w:spacing w:val="-2"/>
          <w:sz w:val="24"/>
          <w:szCs w:val="24"/>
        </w:rPr>
        <w:t xml:space="preserve"> </w:t>
      </w:r>
      <w:r w:rsidRPr="00681CD9">
        <w:rPr>
          <w:rFonts w:eastAsia="Arial Narrow" w:cs="Arial Narrow"/>
          <w:spacing w:val="-1"/>
          <w:sz w:val="24"/>
          <w:szCs w:val="24"/>
        </w:rPr>
        <w:t>143/12.)</w:t>
      </w:r>
    </w:p>
    <w:p w14:paraId="7B67F967" w14:textId="77777777" w:rsidR="00E9510C" w:rsidRPr="00681CD9" w:rsidRDefault="00E9510C" w:rsidP="00710912">
      <w:pPr>
        <w:pStyle w:val="BodyText"/>
        <w:widowControl w:val="0"/>
        <w:tabs>
          <w:tab w:val="left" w:pos="539"/>
        </w:tabs>
        <w:spacing w:after="0" w:line="360" w:lineRule="auto"/>
        <w:ind w:left="538"/>
        <w:jc w:val="right"/>
        <w:rPr>
          <w:sz w:val="24"/>
          <w:szCs w:val="24"/>
        </w:rPr>
      </w:pPr>
    </w:p>
    <w:p w14:paraId="5ED7EA9D" w14:textId="77777777" w:rsidR="00E9510C" w:rsidRPr="00681CD9" w:rsidRDefault="00E9510C" w:rsidP="00710912">
      <w:pPr>
        <w:pStyle w:val="BodyText"/>
        <w:widowControl w:val="0"/>
        <w:tabs>
          <w:tab w:val="left" w:pos="539"/>
        </w:tabs>
        <w:spacing w:after="0" w:line="360" w:lineRule="auto"/>
        <w:rPr>
          <w:rFonts w:cstheme="minorHAnsi"/>
          <w:sz w:val="24"/>
          <w:szCs w:val="24"/>
        </w:rPr>
      </w:pPr>
      <w:r w:rsidRPr="00681CD9">
        <w:rPr>
          <w:rFonts w:cstheme="minorHAnsi"/>
          <w:sz w:val="24"/>
          <w:szCs w:val="24"/>
        </w:rPr>
        <w:t xml:space="preserve">    d) Terrorism based on:</w:t>
      </w:r>
    </w:p>
    <w:p w14:paraId="1C506F2A" w14:textId="77777777" w:rsidR="00E9510C" w:rsidRPr="00681CD9" w:rsidRDefault="00E9510C" w:rsidP="00710912">
      <w:pPr>
        <w:pStyle w:val="BodyText"/>
        <w:widowControl w:val="0"/>
        <w:tabs>
          <w:tab w:val="left" w:pos="590"/>
        </w:tabs>
        <w:spacing w:after="0" w:line="360" w:lineRule="auto"/>
        <w:rPr>
          <w:sz w:val="24"/>
          <w:szCs w:val="24"/>
        </w:rPr>
      </w:pPr>
      <w:r w:rsidRPr="00681CD9">
        <w:rPr>
          <w:spacing w:val="-1"/>
          <w:sz w:val="24"/>
          <w:szCs w:val="24"/>
        </w:rPr>
        <w:t xml:space="preserve">         - article</w:t>
      </w:r>
      <w:r w:rsidRPr="00681CD9">
        <w:rPr>
          <w:spacing w:val="14"/>
          <w:sz w:val="24"/>
          <w:szCs w:val="24"/>
        </w:rPr>
        <w:t xml:space="preserve"> </w:t>
      </w:r>
      <w:r w:rsidRPr="00681CD9">
        <w:rPr>
          <w:sz w:val="24"/>
          <w:szCs w:val="24"/>
        </w:rPr>
        <w:t>97.,</w:t>
      </w:r>
      <w:r w:rsidRPr="00681CD9">
        <w:rPr>
          <w:spacing w:val="14"/>
          <w:sz w:val="24"/>
          <w:szCs w:val="24"/>
        </w:rPr>
        <w:t xml:space="preserve"> </w:t>
      </w:r>
      <w:r w:rsidRPr="00681CD9">
        <w:rPr>
          <w:spacing w:val="-1"/>
          <w:sz w:val="24"/>
          <w:szCs w:val="24"/>
        </w:rPr>
        <w:t>article</w:t>
      </w:r>
      <w:r w:rsidRPr="00681CD9">
        <w:rPr>
          <w:spacing w:val="16"/>
          <w:sz w:val="24"/>
          <w:szCs w:val="24"/>
        </w:rPr>
        <w:t xml:space="preserve"> </w:t>
      </w:r>
      <w:r w:rsidRPr="00681CD9">
        <w:rPr>
          <w:sz w:val="24"/>
          <w:szCs w:val="24"/>
        </w:rPr>
        <w:t>99.,</w:t>
      </w:r>
      <w:r w:rsidRPr="00681CD9">
        <w:rPr>
          <w:spacing w:val="14"/>
          <w:sz w:val="24"/>
          <w:szCs w:val="24"/>
        </w:rPr>
        <w:t xml:space="preserve"> </w:t>
      </w:r>
      <w:r w:rsidRPr="00681CD9">
        <w:rPr>
          <w:spacing w:val="-1"/>
          <w:sz w:val="24"/>
          <w:szCs w:val="24"/>
        </w:rPr>
        <w:t>article 100.,</w:t>
      </w:r>
      <w:r w:rsidRPr="00681CD9">
        <w:rPr>
          <w:spacing w:val="17"/>
          <w:sz w:val="24"/>
          <w:szCs w:val="24"/>
        </w:rPr>
        <w:t xml:space="preserve"> </w:t>
      </w:r>
      <w:r w:rsidRPr="00681CD9">
        <w:rPr>
          <w:spacing w:val="-1"/>
          <w:sz w:val="24"/>
          <w:szCs w:val="24"/>
        </w:rPr>
        <w:t>article</w:t>
      </w:r>
      <w:r w:rsidRPr="00681CD9">
        <w:rPr>
          <w:sz w:val="24"/>
          <w:szCs w:val="24"/>
        </w:rPr>
        <w:t xml:space="preserve"> 101. </w:t>
      </w:r>
      <w:r w:rsidRPr="00681CD9">
        <w:rPr>
          <w:spacing w:val="-1"/>
          <w:sz w:val="24"/>
          <w:szCs w:val="24"/>
        </w:rPr>
        <w:t>and article 102.</w:t>
      </w:r>
      <w:r w:rsidRPr="00681CD9">
        <w:rPr>
          <w:sz w:val="24"/>
          <w:szCs w:val="24"/>
        </w:rPr>
        <w:t xml:space="preserve"> </w:t>
      </w:r>
      <w:r w:rsidRPr="00681CD9">
        <w:rPr>
          <w:spacing w:val="-1"/>
          <w:sz w:val="24"/>
          <w:szCs w:val="24"/>
        </w:rPr>
        <w:t>of the Criminal Law</w:t>
      </w:r>
      <w:r w:rsidRPr="00681CD9">
        <w:rPr>
          <w:sz w:val="24"/>
          <w:szCs w:val="24"/>
        </w:rPr>
        <w:t xml:space="preserve"> </w:t>
      </w:r>
    </w:p>
    <w:p w14:paraId="54C567D6" w14:textId="77777777" w:rsidR="00E9510C" w:rsidRPr="00681CD9" w:rsidRDefault="00E9510C" w:rsidP="00710912">
      <w:pPr>
        <w:pStyle w:val="BodyText"/>
        <w:widowControl w:val="0"/>
        <w:tabs>
          <w:tab w:val="left" w:pos="611"/>
        </w:tabs>
        <w:spacing w:after="0" w:line="360" w:lineRule="auto"/>
        <w:ind w:left="449" w:right="251"/>
        <w:rPr>
          <w:rFonts w:cs="Arial Narrow"/>
          <w:sz w:val="24"/>
          <w:szCs w:val="24"/>
        </w:rPr>
      </w:pPr>
      <w:r w:rsidRPr="00681CD9">
        <w:rPr>
          <w:spacing w:val="-1"/>
          <w:sz w:val="24"/>
          <w:szCs w:val="24"/>
        </w:rPr>
        <w:t>- article</w:t>
      </w:r>
      <w:r w:rsidRPr="00681CD9">
        <w:rPr>
          <w:spacing w:val="36"/>
          <w:sz w:val="24"/>
          <w:szCs w:val="24"/>
        </w:rPr>
        <w:t xml:space="preserve"> </w:t>
      </w:r>
      <w:r w:rsidRPr="00681CD9">
        <w:rPr>
          <w:spacing w:val="-1"/>
          <w:sz w:val="24"/>
          <w:szCs w:val="24"/>
        </w:rPr>
        <w:t>169.,</w:t>
      </w:r>
      <w:r w:rsidRPr="00681CD9">
        <w:rPr>
          <w:spacing w:val="36"/>
          <w:sz w:val="24"/>
          <w:szCs w:val="24"/>
        </w:rPr>
        <w:t xml:space="preserve"> </w:t>
      </w:r>
      <w:r w:rsidRPr="00681CD9">
        <w:rPr>
          <w:spacing w:val="-1"/>
          <w:sz w:val="24"/>
          <w:szCs w:val="24"/>
        </w:rPr>
        <w:t>article</w:t>
      </w:r>
      <w:r w:rsidRPr="00681CD9">
        <w:rPr>
          <w:spacing w:val="36"/>
          <w:sz w:val="24"/>
          <w:szCs w:val="24"/>
        </w:rPr>
        <w:t xml:space="preserve"> </w:t>
      </w:r>
      <w:r w:rsidRPr="00681CD9">
        <w:rPr>
          <w:sz w:val="24"/>
          <w:szCs w:val="24"/>
        </w:rPr>
        <w:t>169.a</w:t>
      </w:r>
      <w:r w:rsidRPr="00681CD9">
        <w:rPr>
          <w:spacing w:val="36"/>
          <w:sz w:val="24"/>
          <w:szCs w:val="24"/>
        </w:rPr>
        <w:t xml:space="preserve"> </w:t>
      </w:r>
      <w:r w:rsidRPr="00681CD9">
        <w:rPr>
          <w:sz w:val="24"/>
          <w:szCs w:val="24"/>
        </w:rPr>
        <w:t>and</w:t>
      </w:r>
      <w:r w:rsidRPr="00681CD9">
        <w:rPr>
          <w:spacing w:val="36"/>
          <w:sz w:val="24"/>
          <w:szCs w:val="24"/>
        </w:rPr>
        <w:t xml:space="preserve"> </w:t>
      </w:r>
      <w:r w:rsidRPr="00681CD9">
        <w:rPr>
          <w:spacing w:val="-1"/>
          <w:sz w:val="24"/>
          <w:szCs w:val="24"/>
        </w:rPr>
        <w:t>article</w:t>
      </w:r>
      <w:r w:rsidRPr="00681CD9">
        <w:rPr>
          <w:spacing w:val="38"/>
          <w:sz w:val="24"/>
          <w:szCs w:val="24"/>
        </w:rPr>
        <w:t xml:space="preserve"> </w:t>
      </w:r>
      <w:r w:rsidRPr="00681CD9">
        <w:rPr>
          <w:spacing w:val="-1"/>
          <w:sz w:val="24"/>
          <w:szCs w:val="24"/>
        </w:rPr>
        <w:t xml:space="preserve">169.b of the Criminal Law ("The Official Gazette of the Republic of Croatia" no. </w:t>
      </w:r>
      <w:r w:rsidRPr="00681CD9">
        <w:rPr>
          <w:rFonts w:eastAsia="Arial Narrow" w:cs="Arial Narrow"/>
          <w:spacing w:val="-1"/>
          <w:sz w:val="24"/>
          <w:szCs w:val="24"/>
        </w:rPr>
        <w:t>110/97.,</w:t>
      </w:r>
      <w:r w:rsidRPr="00681CD9">
        <w:rPr>
          <w:rFonts w:eastAsia="Arial Narrow" w:cs="Arial Narrow"/>
          <w:spacing w:val="12"/>
          <w:sz w:val="24"/>
          <w:szCs w:val="24"/>
        </w:rPr>
        <w:t xml:space="preserve"> </w:t>
      </w:r>
      <w:r w:rsidRPr="00681CD9">
        <w:rPr>
          <w:rFonts w:eastAsia="Arial Narrow" w:cs="Arial Narrow"/>
          <w:spacing w:val="-1"/>
          <w:sz w:val="24"/>
          <w:szCs w:val="24"/>
        </w:rPr>
        <w:t>27/98.,</w:t>
      </w:r>
      <w:r w:rsidRPr="00681CD9">
        <w:rPr>
          <w:rFonts w:eastAsia="Arial Narrow" w:cs="Arial Narrow"/>
          <w:spacing w:val="12"/>
          <w:sz w:val="24"/>
          <w:szCs w:val="24"/>
        </w:rPr>
        <w:t xml:space="preserve"> </w:t>
      </w:r>
      <w:r w:rsidRPr="00681CD9">
        <w:rPr>
          <w:rFonts w:eastAsia="Arial Narrow" w:cs="Arial Narrow"/>
          <w:spacing w:val="-1"/>
          <w:sz w:val="24"/>
          <w:szCs w:val="24"/>
        </w:rPr>
        <w:t>50/00.,</w:t>
      </w:r>
      <w:r w:rsidRPr="00681CD9">
        <w:rPr>
          <w:rFonts w:eastAsia="Arial Narrow" w:cs="Arial Narrow"/>
          <w:spacing w:val="12"/>
          <w:sz w:val="24"/>
          <w:szCs w:val="24"/>
        </w:rPr>
        <w:t xml:space="preserve"> </w:t>
      </w:r>
      <w:r w:rsidRPr="00681CD9">
        <w:rPr>
          <w:rFonts w:eastAsia="Arial Narrow" w:cs="Arial Narrow"/>
          <w:spacing w:val="-1"/>
          <w:sz w:val="24"/>
          <w:szCs w:val="24"/>
        </w:rPr>
        <w:t>129/00.,</w:t>
      </w:r>
      <w:r w:rsidRPr="00681CD9">
        <w:rPr>
          <w:rFonts w:eastAsia="Arial Narrow" w:cs="Arial Narrow"/>
          <w:spacing w:val="12"/>
          <w:sz w:val="24"/>
          <w:szCs w:val="24"/>
        </w:rPr>
        <w:t xml:space="preserve"> </w:t>
      </w:r>
      <w:r w:rsidRPr="00681CD9">
        <w:rPr>
          <w:rFonts w:eastAsia="Arial Narrow" w:cs="Arial Narrow"/>
          <w:spacing w:val="-2"/>
          <w:sz w:val="24"/>
          <w:szCs w:val="24"/>
        </w:rPr>
        <w:t>51/01.,</w:t>
      </w:r>
      <w:r w:rsidRPr="00681CD9">
        <w:rPr>
          <w:rFonts w:eastAsia="Arial Narrow" w:cs="Arial Narrow"/>
          <w:spacing w:val="12"/>
          <w:sz w:val="24"/>
          <w:szCs w:val="24"/>
        </w:rPr>
        <w:t xml:space="preserve"> </w:t>
      </w:r>
      <w:r w:rsidRPr="00681CD9">
        <w:rPr>
          <w:rFonts w:eastAsia="Arial Narrow" w:cs="Arial Narrow"/>
          <w:spacing w:val="-1"/>
          <w:sz w:val="24"/>
          <w:szCs w:val="24"/>
        </w:rPr>
        <w:t>111/03.,</w:t>
      </w:r>
      <w:r w:rsidRPr="00681CD9">
        <w:rPr>
          <w:rFonts w:eastAsia="Arial Narrow" w:cs="Arial Narrow"/>
          <w:spacing w:val="10"/>
          <w:sz w:val="24"/>
          <w:szCs w:val="24"/>
        </w:rPr>
        <w:t xml:space="preserve"> </w:t>
      </w:r>
      <w:r w:rsidRPr="00681CD9">
        <w:rPr>
          <w:rFonts w:eastAsia="Arial Narrow" w:cs="Arial Narrow"/>
          <w:spacing w:val="-1"/>
          <w:sz w:val="24"/>
          <w:szCs w:val="24"/>
        </w:rPr>
        <w:t>190/03.,</w:t>
      </w:r>
      <w:r w:rsidRPr="00681CD9">
        <w:rPr>
          <w:rFonts w:eastAsia="Arial Narrow" w:cs="Arial Narrow"/>
          <w:spacing w:val="109"/>
          <w:sz w:val="24"/>
          <w:szCs w:val="24"/>
        </w:rPr>
        <w:t xml:space="preserve"> </w:t>
      </w:r>
      <w:r w:rsidRPr="00681CD9">
        <w:rPr>
          <w:rFonts w:eastAsia="Arial Narrow" w:cs="Arial Narrow"/>
          <w:sz w:val="24"/>
          <w:szCs w:val="24"/>
        </w:rPr>
        <w:t>105/04.,</w:t>
      </w:r>
      <w:r w:rsidRPr="00681CD9">
        <w:rPr>
          <w:rFonts w:eastAsia="Arial Narrow" w:cs="Arial Narrow"/>
          <w:spacing w:val="-3"/>
          <w:sz w:val="24"/>
          <w:szCs w:val="24"/>
        </w:rPr>
        <w:t xml:space="preserve"> </w:t>
      </w:r>
      <w:r w:rsidRPr="00681CD9">
        <w:rPr>
          <w:rFonts w:eastAsia="Arial Narrow" w:cs="Arial Narrow"/>
          <w:sz w:val="24"/>
          <w:szCs w:val="24"/>
        </w:rPr>
        <w:t>84/05.,</w:t>
      </w:r>
      <w:r w:rsidRPr="00681CD9">
        <w:rPr>
          <w:rFonts w:eastAsia="Arial Narrow" w:cs="Arial Narrow"/>
          <w:spacing w:val="-3"/>
          <w:sz w:val="24"/>
          <w:szCs w:val="24"/>
        </w:rPr>
        <w:t xml:space="preserve"> </w:t>
      </w:r>
      <w:r w:rsidRPr="00681CD9">
        <w:rPr>
          <w:rFonts w:eastAsia="Arial Narrow" w:cs="Arial Narrow"/>
          <w:spacing w:val="-1"/>
          <w:sz w:val="24"/>
          <w:szCs w:val="24"/>
        </w:rPr>
        <w:t>71/06.,</w:t>
      </w:r>
      <w:r w:rsidRPr="00681CD9">
        <w:rPr>
          <w:rFonts w:eastAsia="Arial Narrow" w:cs="Arial Narrow"/>
          <w:sz w:val="24"/>
          <w:szCs w:val="24"/>
        </w:rPr>
        <w:t xml:space="preserve"> </w:t>
      </w:r>
      <w:r w:rsidRPr="00681CD9">
        <w:rPr>
          <w:rFonts w:eastAsia="Arial Narrow" w:cs="Arial Narrow"/>
          <w:spacing w:val="-1"/>
          <w:sz w:val="24"/>
          <w:szCs w:val="24"/>
        </w:rPr>
        <w:t>110/07.,</w:t>
      </w:r>
      <w:r w:rsidRPr="00681CD9">
        <w:rPr>
          <w:rFonts w:eastAsia="Arial Narrow" w:cs="Arial Narrow"/>
          <w:sz w:val="24"/>
          <w:szCs w:val="24"/>
        </w:rPr>
        <w:t xml:space="preserve"> </w:t>
      </w:r>
      <w:r w:rsidRPr="00681CD9">
        <w:rPr>
          <w:rFonts w:eastAsia="Arial Narrow" w:cs="Arial Narrow"/>
          <w:spacing w:val="-1"/>
          <w:sz w:val="24"/>
          <w:szCs w:val="24"/>
        </w:rPr>
        <w:t>152/08.,</w:t>
      </w:r>
      <w:r w:rsidRPr="00681CD9">
        <w:rPr>
          <w:rFonts w:eastAsia="Arial Narrow" w:cs="Arial Narrow"/>
          <w:sz w:val="24"/>
          <w:szCs w:val="24"/>
        </w:rPr>
        <w:t xml:space="preserve"> </w:t>
      </w:r>
      <w:r w:rsidRPr="00681CD9">
        <w:rPr>
          <w:rFonts w:eastAsia="Arial Narrow" w:cs="Arial Narrow"/>
          <w:spacing w:val="-1"/>
          <w:sz w:val="24"/>
          <w:szCs w:val="24"/>
        </w:rPr>
        <w:t>57/11.,</w:t>
      </w:r>
      <w:r w:rsidRPr="00681CD9">
        <w:rPr>
          <w:rFonts w:eastAsia="Arial Narrow" w:cs="Arial Narrow"/>
          <w:sz w:val="24"/>
          <w:szCs w:val="24"/>
        </w:rPr>
        <w:t xml:space="preserve"> </w:t>
      </w:r>
      <w:r w:rsidRPr="00681CD9">
        <w:rPr>
          <w:rFonts w:eastAsia="Arial Narrow" w:cs="Arial Narrow"/>
          <w:spacing w:val="-1"/>
          <w:sz w:val="24"/>
          <w:szCs w:val="24"/>
        </w:rPr>
        <w:t>77/11.</w:t>
      </w:r>
      <w:r w:rsidRPr="00681CD9">
        <w:rPr>
          <w:rFonts w:eastAsia="Arial Narrow" w:cs="Arial Narrow"/>
          <w:sz w:val="24"/>
          <w:szCs w:val="24"/>
        </w:rPr>
        <w:t xml:space="preserve"> and</w:t>
      </w:r>
      <w:r w:rsidRPr="00681CD9">
        <w:rPr>
          <w:rFonts w:eastAsia="Arial Narrow" w:cs="Arial Narrow"/>
          <w:spacing w:val="-2"/>
          <w:sz w:val="24"/>
          <w:szCs w:val="24"/>
        </w:rPr>
        <w:t xml:space="preserve"> </w:t>
      </w:r>
      <w:r w:rsidRPr="00681CD9">
        <w:rPr>
          <w:rFonts w:eastAsia="Arial Narrow" w:cs="Arial Narrow"/>
          <w:spacing w:val="-1"/>
          <w:sz w:val="24"/>
          <w:szCs w:val="24"/>
        </w:rPr>
        <w:t>143/12.)</w:t>
      </w:r>
    </w:p>
    <w:p w14:paraId="342D64D2" w14:textId="77777777" w:rsidR="00E9510C" w:rsidRPr="00681CD9" w:rsidRDefault="00E9510C" w:rsidP="00710912">
      <w:pPr>
        <w:pStyle w:val="BodyText"/>
        <w:widowControl w:val="0"/>
        <w:tabs>
          <w:tab w:val="left" w:pos="539"/>
        </w:tabs>
        <w:spacing w:after="0" w:line="360" w:lineRule="auto"/>
        <w:rPr>
          <w:sz w:val="24"/>
          <w:szCs w:val="24"/>
        </w:rPr>
      </w:pPr>
    </w:p>
    <w:p w14:paraId="4C818B3A" w14:textId="77777777" w:rsidR="00E9510C" w:rsidRPr="00681CD9" w:rsidRDefault="00E9510C" w:rsidP="00710912">
      <w:pPr>
        <w:pStyle w:val="BodyText"/>
        <w:widowControl w:val="0"/>
        <w:tabs>
          <w:tab w:val="left" w:pos="539"/>
        </w:tabs>
        <w:spacing w:after="0" w:line="360" w:lineRule="auto"/>
        <w:rPr>
          <w:sz w:val="24"/>
          <w:szCs w:val="24"/>
        </w:rPr>
      </w:pPr>
      <w:r w:rsidRPr="00681CD9">
        <w:rPr>
          <w:rFonts w:cstheme="minorHAnsi"/>
          <w:sz w:val="24"/>
          <w:szCs w:val="24"/>
        </w:rPr>
        <w:t xml:space="preserve">    e)Terrorism financing and money laundering based on:</w:t>
      </w:r>
    </w:p>
    <w:p w14:paraId="20C72017" w14:textId="77777777" w:rsidR="00E9510C" w:rsidRPr="00681CD9" w:rsidRDefault="00E9510C" w:rsidP="00710912">
      <w:pPr>
        <w:pStyle w:val="BodyText"/>
        <w:widowControl w:val="0"/>
        <w:tabs>
          <w:tab w:val="left" w:pos="573"/>
        </w:tabs>
        <w:spacing w:after="0" w:line="360" w:lineRule="auto"/>
        <w:rPr>
          <w:rFonts w:cs="Arial Narrow"/>
          <w:sz w:val="24"/>
          <w:szCs w:val="24"/>
        </w:rPr>
      </w:pPr>
      <w:r w:rsidRPr="00681CD9">
        <w:rPr>
          <w:spacing w:val="-1"/>
          <w:sz w:val="24"/>
          <w:szCs w:val="24"/>
        </w:rPr>
        <w:t xml:space="preserve">         - article</w:t>
      </w:r>
      <w:r w:rsidRPr="00681CD9">
        <w:rPr>
          <w:sz w:val="24"/>
          <w:szCs w:val="24"/>
        </w:rPr>
        <w:t xml:space="preserve"> 98. </w:t>
      </w:r>
      <w:r w:rsidRPr="00681CD9">
        <w:rPr>
          <w:spacing w:val="-1"/>
          <w:sz w:val="24"/>
          <w:szCs w:val="24"/>
        </w:rPr>
        <w:t>and article</w:t>
      </w:r>
      <w:r w:rsidRPr="00681CD9">
        <w:rPr>
          <w:spacing w:val="-2"/>
          <w:sz w:val="24"/>
          <w:szCs w:val="24"/>
        </w:rPr>
        <w:t xml:space="preserve"> </w:t>
      </w:r>
      <w:r w:rsidRPr="00681CD9">
        <w:rPr>
          <w:spacing w:val="-1"/>
          <w:sz w:val="24"/>
          <w:szCs w:val="24"/>
        </w:rPr>
        <w:t>265.</w:t>
      </w:r>
      <w:r w:rsidRPr="00681CD9">
        <w:rPr>
          <w:sz w:val="24"/>
          <w:szCs w:val="24"/>
        </w:rPr>
        <w:t xml:space="preserve"> </w:t>
      </w:r>
      <w:r w:rsidRPr="00681CD9">
        <w:rPr>
          <w:spacing w:val="-1"/>
          <w:sz w:val="24"/>
          <w:szCs w:val="24"/>
        </w:rPr>
        <w:t xml:space="preserve">of the Criminal Law </w:t>
      </w:r>
    </w:p>
    <w:p w14:paraId="1226DB0A" w14:textId="77777777" w:rsidR="00E9510C" w:rsidRPr="00681CD9" w:rsidRDefault="00E9510C" w:rsidP="00710912">
      <w:pPr>
        <w:pStyle w:val="BodyText"/>
        <w:widowControl w:val="0"/>
        <w:tabs>
          <w:tab w:val="left" w:pos="583"/>
        </w:tabs>
        <w:spacing w:before="2" w:after="0" w:line="360" w:lineRule="auto"/>
        <w:ind w:left="449" w:right="255"/>
        <w:rPr>
          <w:rFonts w:cs="Arial Narrow"/>
          <w:sz w:val="24"/>
          <w:szCs w:val="24"/>
        </w:rPr>
      </w:pPr>
      <w:r w:rsidRPr="00681CD9">
        <w:rPr>
          <w:spacing w:val="-1"/>
          <w:sz w:val="24"/>
          <w:szCs w:val="24"/>
        </w:rPr>
        <w:t>- article</w:t>
      </w:r>
      <w:r w:rsidRPr="00681CD9">
        <w:rPr>
          <w:spacing w:val="7"/>
          <w:sz w:val="24"/>
          <w:szCs w:val="24"/>
        </w:rPr>
        <w:t xml:space="preserve"> </w:t>
      </w:r>
      <w:r w:rsidRPr="00681CD9">
        <w:rPr>
          <w:sz w:val="24"/>
          <w:szCs w:val="24"/>
        </w:rPr>
        <w:t>279.</w:t>
      </w:r>
      <w:r w:rsidRPr="00681CD9">
        <w:rPr>
          <w:spacing w:val="7"/>
          <w:sz w:val="24"/>
          <w:szCs w:val="24"/>
        </w:rPr>
        <w:t xml:space="preserve"> </w:t>
      </w:r>
      <w:r w:rsidRPr="00681CD9">
        <w:rPr>
          <w:spacing w:val="-1"/>
          <w:sz w:val="24"/>
          <w:szCs w:val="24"/>
        </w:rPr>
        <w:t>of the Criminal Law ("The Official Gazette of the Republic of Croatia" no. 110/97.,</w:t>
      </w:r>
      <w:r w:rsidRPr="00681CD9">
        <w:rPr>
          <w:spacing w:val="7"/>
          <w:sz w:val="24"/>
          <w:szCs w:val="24"/>
        </w:rPr>
        <w:t xml:space="preserve">         </w:t>
      </w:r>
      <w:r w:rsidRPr="00681CD9">
        <w:rPr>
          <w:spacing w:val="-1"/>
          <w:sz w:val="24"/>
          <w:szCs w:val="24"/>
        </w:rPr>
        <w:t>27/98.,</w:t>
      </w:r>
      <w:r w:rsidRPr="00681CD9">
        <w:rPr>
          <w:spacing w:val="7"/>
          <w:sz w:val="24"/>
          <w:szCs w:val="24"/>
        </w:rPr>
        <w:t xml:space="preserve"> </w:t>
      </w:r>
      <w:r w:rsidRPr="00681CD9">
        <w:rPr>
          <w:sz w:val="24"/>
          <w:szCs w:val="24"/>
        </w:rPr>
        <w:t>50/00.,</w:t>
      </w:r>
      <w:r w:rsidRPr="00681CD9">
        <w:rPr>
          <w:spacing w:val="7"/>
          <w:sz w:val="24"/>
          <w:szCs w:val="24"/>
        </w:rPr>
        <w:t xml:space="preserve"> </w:t>
      </w:r>
      <w:r w:rsidRPr="00681CD9">
        <w:rPr>
          <w:spacing w:val="-1"/>
          <w:sz w:val="24"/>
          <w:szCs w:val="24"/>
        </w:rPr>
        <w:t>129/00.,</w:t>
      </w:r>
      <w:r w:rsidRPr="00681CD9">
        <w:rPr>
          <w:spacing w:val="9"/>
          <w:sz w:val="24"/>
          <w:szCs w:val="24"/>
        </w:rPr>
        <w:t xml:space="preserve"> </w:t>
      </w:r>
      <w:r w:rsidRPr="00681CD9">
        <w:rPr>
          <w:spacing w:val="-1"/>
          <w:sz w:val="24"/>
          <w:szCs w:val="24"/>
        </w:rPr>
        <w:t>51/01.,</w:t>
      </w:r>
      <w:r w:rsidRPr="00681CD9">
        <w:rPr>
          <w:spacing w:val="91"/>
          <w:sz w:val="24"/>
          <w:szCs w:val="24"/>
        </w:rPr>
        <w:t xml:space="preserve"> </w:t>
      </w:r>
      <w:r w:rsidRPr="00681CD9">
        <w:rPr>
          <w:rFonts w:eastAsia="Arial Narrow" w:cs="Arial Narrow"/>
          <w:sz w:val="24"/>
          <w:szCs w:val="24"/>
        </w:rPr>
        <w:t>111/03.,</w:t>
      </w:r>
      <w:r w:rsidRPr="00681CD9">
        <w:rPr>
          <w:rFonts w:eastAsia="Arial Narrow" w:cs="Arial Narrow"/>
          <w:spacing w:val="-3"/>
          <w:sz w:val="24"/>
          <w:szCs w:val="24"/>
        </w:rPr>
        <w:t xml:space="preserve"> </w:t>
      </w:r>
      <w:r w:rsidRPr="00681CD9">
        <w:rPr>
          <w:rFonts w:eastAsia="Arial Narrow" w:cs="Arial Narrow"/>
          <w:spacing w:val="-1"/>
          <w:sz w:val="24"/>
          <w:szCs w:val="24"/>
        </w:rPr>
        <w:t>190/03.,</w:t>
      </w:r>
      <w:r w:rsidRPr="00681CD9">
        <w:rPr>
          <w:rFonts w:eastAsia="Arial Narrow" w:cs="Arial Narrow"/>
          <w:sz w:val="24"/>
          <w:szCs w:val="24"/>
        </w:rPr>
        <w:t xml:space="preserve"> </w:t>
      </w:r>
      <w:r w:rsidRPr="00681CD9">
        <w:rPr>
          <w:rFonts w:eastAsia="Arial Narrow" w:cs="Arial Narrow"/>
          <w:spacing w:val="-1"/>
          <w:sz w:val="24"/>
          <w:szCs w:val="24"/>
        </w:rPr>
        <w:t>105/04.,</w:t>
      </w:r>
      <w:r w:rsidRPr="00681CD9">
        <w:rPr>
          <w:rFonts w:eastAsia="Arial Narrow" w:cs="Arial Narrow"/>
          <w:sz w:val="24"/>
          <w:szCs w:val="24"/>
        </w:rPr>
        <w:t xml:space="preserve"> </w:t>
      </w:r>
      <w:r w:rsidRPr="00681CD9">
        <w:rPr>
          <w:rFonts w:eastAsia="Arial Narrow" w:cs="Arial Narrow"/>
          <w:spacing w:val="-1"/>
          <w:sz w:val="24"/>
          <w:szCs w:val="24"/>
        </w:rPr>
        <w:t>84/05.,</w:t>
      </w:r>
      <w:r w:rsidRPr="00681CD9">
        <w:rPr>
          <w:rFonts w:eastAsia="Arial Narrow" w:cs="Arial Narrow"/>
          <w:sz w:val="24"/>
          <w:szCs w:val="24"/>
        </w:rPr>
        <w:t xml:space="preserve"> </w:t>
      </w:r>
      <w:r w:rsidRPr="00681CD9">
        <w:rPr>
          <w:rFonts w:eastAsia="Arial Narrow" w:cs="Arial Narrow"/>
          <w:spacing w:val="-1"/>
          <w:sz w:val="24"/>
          <w:szCs w:val="24"/>
        </w:rPr>
        <w:t>71/06.,</w:t>
      </w:r>
      <w:r w:rsidRPr="00681CD9">
        <w:rPr>
          <w:rFonts w:eastAsia="Arial Narrow" w:cs="Arial Narrow"/>
          <w:sz w:val="24"/>
          <w:szCs w:val="24"/>
        </w:rPr>
        <w:t xml:space="preserve"> </w:t>
      </w:r>
      <w:r w:rsidRPr="00681CD9">
        <w:rPr>
          <w:rFonts w:eastAsia="Arial Narrow" w:cs="Arial Narrow"/>
          <w:spacing w:val="-1"/>
          <w:sz w:val="24"/>
          <w:szCs w:val="24"/>
        </w:rPr>
        <w:t>110/07.,</w:t>
      </w:r>
      <w:r w:rsidRPr="00681CD9">
        <w:rPr>
          <w:rFonts w:eastAsia="Arial Narrow" w:cs="Arial Narrow"/>
          <w:sz w:val="24"/>
          <w:szCs w:val="24"/>
        </w:rPr>
        <w:t xml:space="preserve"> </w:t>
      </w:r>
      <w:r w:rsidRPr="00681CD9">
        <w:rPr>
          <w:rFonts w:eastAsia="Arial Narrow" w:cs="Arial Narrow"/>
          <w:spacing w:val="-1"/>
          <w:sz w:val="24"/>
          <w:szCs w:val="24"/>
        </w:rPr>
        <w:t>152/08.,</w:t>
      </w:r>
      <w:r w:rsidRPr="00681CD9">
        <w:rPr>
          <w:rFonts w:eastAsia="Arial Narrow" w:cs="Arial Narrow"/>
          <w:spacing w:val="-5"/>
          <w:sz w:val="24"/>
          <w:szCs w:val="24"/>
        </w:rPr>
        <w:t xml:space="preserve"> </w:t>
      </w:r>
      <w:r w:rsidRPr="00681CD9">
        <w:rPr>
          <w:rFonts w:eastAsia="Arial Narrow" w:cs="Arial Narrow"/>
          <w:sz w:val="24"/>
          <w:szCs w:val="24"/>
        </w:rPr>
        <w:t xml:space="preserve">57/11., </w:t>
      </w:r>
      <w:r w:rsidRPr="00681CD9">
        <w:rPr>
          <w:rFonts w:eastAsia="Arial Narrow" w:cs="Arial Narrow"/>
          <w:spacing w:val="-1"/>
          <w:sz w:val="24"/>
          <w:szCs w:val="24"/>
        </w:rPr>
        <w:t>77/11.</w:t>
      </w:r>
      <w:r w:rsidRPr="00681CD9">
        <w:rPr>
          <w:rFonts w:eastAsia="Arial Narrow" w:cs="Arial Narrow"/>
          <w:spacing w:val="-3"/>
          <w:sz w:val="24"/>
          <w:szCs w:val="24"/>
        </w:rPr>
        <w:t xml:space="preserve"> </w:t>
      </w:r>
      <w:r w:rsidRPr="00681CD9">
        <w:rPr>
          <w:rFonts w:eastAsia="Arial Narrow" w:cs="Arial Narrow"/>
          <w:sz w:val="24"/>
          <w:szCs w:val="24"/>
        </w:rPr>
        <w:t xml:space="preserve">and </w:t>
      </w:r>
      <w:r w:rsidRPr="00681CD9">
        <w:rPr>
          <w:rFonts w:eastAsia="Arial Narrow" w:cs="Arial Narrow"/>
          <w:spacing w:val="-1"/>
          <w:sz w:val="24"/>
          <w:szCs w:val="24"/>
        </w:rPr>
        <w:t>143/12.)</w:t>
      </w:r>
    </w:p>
    <w:p w14:paraId="77ADC973" w14:textId="77777777" w:rsidR="00E9510C" w:rsidRPr="00681CD9" w:rsidRDefault="00E9510C" w:rsidP="00710912">
      <w:pPr>
        <w:pStyle w:val="BodyText"/>
        <w:widowControl w:val="0"/>
        <w:tabs>
          <w:tab w:val="left" w:pos="583"/>
        </w:tabs>
        <w:spacing w:before="2" w:after="0" w:line="360" w:lineRule="auto"/>
        <w:ind w:left="449" w:right="255"/>
        <w:rPr>
          <w:rFonts w:cs="Arial Narrow"/>
          <w:sz w:val="24"/>
          <w:szCs w:val="24"/>
        </w:rPr>
      </w:pPr>
    </w:p>
    <w:p w14:paraId="6116312B" w14:textId="77777777" w:rsidR="00E9510C" w:rsidRPr="00681CD9" w:rsidRDefault="00E9510C" w:rsidP="00710912">
      <w:pPr>
        <w:pStyle w:val="BodyText"/>
        <w:widowControl w:val="0"/>
        <w:tabs>
          <w:tab w:val="left" w:pos="583"/>
        </w:tabs>
        <w:spacing w:before="2" w:after="0" w:line="360" w:lineRule="auto"/>
        <w:ind w:left="284" w:right="255"/>
        <w:rPr>
          <w:rFonts w:cs="Arial Narrow"/>
          <w:sz w:val="24"/>
          <w:szCs w:val="24"/>
        </w:rPr>
      </w:pPr>
      <w:r w:rsidRPr="00681CD9">
        <w:rPr>
          <w:rFonts w:cs="Arial Narrow"/>
          <w:sz w:val="24"/>
          <w:szCs w:val="24"/>
        </w:rPr>
        <w:t xml:space="preserve">f) </w:t>
      </w:r>
      <w:r w:rsidRPr="00681CD9">
        <w:rPr>
          <w:rFonts w:cstheme="minorHAnsi"/>
          <w:sz w:val="24"/>
          <w:szCs w:val="24"/>
        </w:rPr>
        <w:t>Children work or other form of human trafficking based on:</w:t>
      </w:r>
    </w:p>
    <w:p w14:paraId="2B692A25" w14:textId="77777777" w:rsidR="00E9510C" w:rsidRPr="00681CD9" w:rsidRDefault="00E9510C" w:rsidP="00710912">
      <w:pPr>
        <w:pStyle w:val="BodyText"/>
        <w:widowControl w:val="0"/>
        <w:tabs>
          <w:tab w:val="left" w:pos="573"/>
        </w:tabs>
        <w:spacing w:after="0" w:line="360" w:lineRule="auto"/>
        <w:rPr>
          <w:sz w:val="24"/>
          <w:szCs w:val="24"/>
        </w:rPr>
      </w:pPr>
      <w:r w:rsidRPr="00681CD9">
        <w:rPr>
          <w:sz w:val="24"/>
          <w:szCs w:val="24"/>
        </w:rPr>
        <w:t xml:space="preserve">          - </w:t>
      </w:r>
      <w:r w:rsidRPr="00681CD9">
        <w:rPr>
          <w:spacing w:val="-1"/>
          <w:sz w:val="24"/>
          <w:szCs w:val="24"/>
        </w:rPr>
        <w:t>article</w:t>
      </w:r>
      <w:r w:rsidRPr="00681CD9">
        <w:rPr>
          <w:sz w:val="24"/>
          <w:szCs w:val="24"/>
        </w:rPr>
        <w:t xml:space="preserve"> </w:t>
      </w:r>
      <w:r w:rsidRPr="00681CD9">
        <w:rPr>
          <w:spacing w:val="-1"/>
          <w:sz w:val="24"/>
          <w:szCs w:val="24"/>
        </w:rPr>
        <w:t>106.</w:t>
      </w:r>
      <w:r w:rsidRPr="00681CD9">
        <w:rPr>
          <w:sz w:val="24"/>
          <w:szCs w:val="24"/>
        </w:rPr>
        <w:t xml:space="preserve"> </w:t>
      </w:r>
      <w:r w:rsidRPr="00681CD9">
        <w:rPr>
          <w:spacing w:val="-1"/>
          <w:sz w:val="24"/>
          <w:szCs w:val="24"/>
        </w:rPr>
        <w:t xml:space="preserve">of the Criminal Law </w:t>
      </w:r>
    </w:p>
    <w:p w14:paraId="7C829A04" w14:textId="77777777" w:rsidR="00E9510C" w:rsidRPr="00681CD9" w:rsidRDefault="00E9510C" w:rsidP="00710912">
      <w:pPr>
        <w:pStyle w:val="BodyText"/>
        <w:widowControl w:val="0"/>
        <w:tabs>
          <w:tab w:val="left" w:pos="597"/>
        </w:tabs>
        <w:spacing w:before="2" w:after="0" w:line="360" w:lineRule="auto"/>
        <w:ind w:left="449" w:right="256"/>
        <w:rPr>
          <w:rFonts w:cs="Arial Narrow"/>
          <w:sz w:val="24"/>
          <w:szCs w:val="24"/>
        </w:rPr>
      </w:pPr>
      <w:r w:rsidRPr="00681CD9">
        <w:rPr>
          <w:sz w:val="24"/>
          <w:szCs w:val="24"/>
        </w:rPr>
        <w:t xml:space="preserve"> - article </w:t>
      </w:r>
      <w:r w:rsidRPr="00681CD9">
        <w:rPr>
          <w:spacing w:val="-1"/>
          <w:sz w:val="24"/>
          <w:szCs w:val="24"/>
        </w:rPr>
        <w:t>175.</w:t>
      </w:r>
      <w:r w:rsidRPr="00681CD9">
        <w:rPr>
          <w:spacing w:val="24"/>
          <w:sz w:val="24"/>
          <w:szCs w:val="24"/>
        </w:rPr>
        <w:t xml:space="preserve"> </w:t>
      </w:r>
      <w:r w:rsidRPr="00681CD9">
        <w:rPr>
          <w:spacing w:val="-1"/>
          <w:sz w:val="24"/>
          <w:szCs w:val="24"/>
        </w:rPr>
        <w:t xml:space="preserve">of the Criminal Law ("The Official Gazette of the Republic of Croatia" no. </w:t>
      </w:r>
      <w:r w:rsidRPr="00681CD9">
        <w:rPr>
          <w:sz w:val="24"/>
          <w:szCs w:val="24"/>
        </w:rPr>
        <w:t>110/97.,</w:t>
      </w:r>
      <w:r w:rsidRPr="00681CD9">
        <w:rPr>
          <w:spacing w:val="24"/>
          <w:sz w:val="24"/>
          <w:szCs w:val="24"/>
        </w:rPr>
        <w:t xml:space="preserve"> </w:t>
      </w:r>
      <w:r w:rsidRPr="00681CD9">
        <w:rPr>
          <w:spacing w:val="-1"/>
          <w:sz w:val="24"/>
          <w:szCs w:val="24"/>
        </w:rPr>
        <w:t>27/98.,</w:t>
      </w:r>
      <w:r w:rsidRPr="00681CD9">
        <w:rPr>
          <w:spacing w:val="24"/>
          <w:sz w:val="24"/>
          <w:szCs w:val="24"/>
        </w:rPr>
        <w:t xml:space="preserve"> </w:t>
      </w:r>
      <w:r w:rsidRPr="00681CD9">
        <w:rPr>
          <w:spacing w:val="-1"/>
          <w:sz w:val="24"/>
          <w:szCs w:val="24"/>
        </w:rPr>
        <w:t>50/00.,</w:t>
      </w:r>
      <w:r w:rsidRPr="00681CD9">
        <w:rPr>
          <w:spacing w:val="81"/>
          <w:sz w:val="24"/>
          <w:szCs w:val="24"/>
        </w:rPr>
        <w:t xml:space="preserve"> </w:t>
      </w:r>
      <w:r w:rsidRPr="00681CD9">
        <w:rPr>
          <w:rFonts w:eastAsia="Arial Narrow" w:cs="Arial Narrow"/>
          <w:sz w:val="24"/>
          <w:szCs w:val="24"/>
        </w:rPr>
        <w:t>129/00.,</w:t>
      </w:r>
      <w:r w:rsidRPr="00681CD9">
        <w:rPr>
          <w:rFonts w:eastAsia="Arial Narrow" w:cs="Arial Narrow"/>
          <w:spacing w:val="-3"/>
          <w:sz w:val="24"/>
          <w:szCs w:val="24"/>
        </w:rPr>
        <w:t xml:space="preserve"> </w:t>
      </w:r>
      <w:r w:rsidRPr="00681CD9">
        <w:rPr>
          <w:rFonts w:eastAsia="Arial Narrow" w:cs="Arial Narrow"/>
          <w:sz w:val="24"/>
          <w:szCs w:val="24"/>
        </w:rPr>
        <w:t>51/01.,</w:t>
      </w:r>
      <w:r w:rsidRPr="00681CD9">
        <w:rPr>
          <w:rFonts w:eastAsia="Arial Narrow" w:cs="Arial Narrow"/>
          <w:spacing w:val="-3"/>
          <w:sz w:val="24"/>
          <w:szCs w:val="24"/>
        </w:rPr>
        <w:t xml:space="preserve"> </w:t>
      </w:r>
      <w:r w:rsidRPr="00681CD9">
        <w:rPr>
          <w:rFonts w:eastAsia="Arial Narrow" w:cs="Arial Narrow"/>
          <w:spacing w:val="-1"/>
          <w:sz w:val="24"/>
          <w:szCs w:val="24"/>
        </w:rPr>
        <w:t>111/03.,</w:t>
      </w:r>
      <w:r w:rsidRPr="00681CD9">
        <w:rPr>
          <w:rFonts w:eastAsia="Arial Narrow" w:cs="Arial Narrow"/>
          <w:sz w:val="24"/>
          <w:szCs w:val="24"/>
        </w:rPr>
        <w:t xml:space="preserve"> </w:t>
      </w:r>
      <w:r w:rsidRPr="00681CD9">
        <w:rPr>
          <w:rFonts w:eastAsia="Arial Narrow" w:cs="Arial Narrow"/>
          <w:spacing w:val="-1"/>
          <w:sz w:val="24"/>
          <w:szCs w:val="24"/>
        </w:rPr>
        <w:t>190/03.,</w:t>
      </w:r>
      <w:r w:rsidRPr="00681CD9">
        <w:rPr>
          <w:rFonts w:eastAsia="Arial Narrow" w:cs="Arial Narrow"/>
          <w:sz w:val="24"/>
          <w:szCs w:val="24"/>
        </w:rPr>
        <w:t xml:space="preserve"> </w:t>
      </w:r>
      <w:r w:rsidRPr="00681CD9">
        <w:rPr>
          <w:rFonts w:eastAsia="Arial Narrow" w:cs="Arial Narrow"/>
          <w:spacing w:val="-1"/>
          <w:sz w:val="24"/>
          <w:szCs w:val="24"/>
        </w:rPr>
        <w:t>105/04.,</w:t>
      </w:r>
      <w:r w:rsidRPr="00681CD9">
        <w:rPr>
          <w:rFonts w:eastAsia="Arial Narrow" w:cs="Arial Narrow"/>
          <w:sz w:val="24"/>
          <w:szCs w:val="24"/>
        </w:rPr>
        <w:t xml:space="preserve"> </w:t>
      </w:r>
      <w:r w:rsidRPr="00681CD9">
        <w:rPr>
          <w:rFonts w:eastAsia="Arial Narrow" w:cs="Arial Narrow"/>
          <w:spacing w:val="-1"/>
          <w:sz w:val="24"/>
          <w:szCs w:val="24"/>
        </w:rPr>
        <w:t>84/05.,</w:t>
      </w:r>
      <w:r w:rsidRPr="00681CD9">
        <w:rPr>
          <w:rFonts w:eastAsia="Arial Narrow" w:cs="Arial Narrow"/>
          <w:sz w:val="24"/>
          <w:szCs w:val="24"/>
        </w:rPr>
        <w:t xml:space="preserve"> </w:t>
      </w:r>
      <w:r w:rsidRPr="00681CD9">
        <w:rPr>
          <w:rFonts w:eastAsia="Arial Narrow" w:cs="Arial Narrow"/>
          <w:spacing w:val="-1"/>
          <w:sz w:val="24"/>
          <w:szCs w:val="24"/>
        </w:rPr>
        <w:t>71/06.,</w:t>
      </w:r>
      <w:r w:rsidRPr="00681CD9">
        <w:rPr>
          <w:rFonts w:eastAsia="Arial Narrow" w:cs="Arial Narrow"/>
          <w:spacing w:val="-3"/>
          <w:sz w:val="24"/>
          <w:szCs w:val="24"/>
        </w:rPr>
        <w:t xml:space="preserve"> </w:t>
      </w:r>
      <w:r w:rsidRPr="00681CD9">
        <w:rPr>
          <w:rFonts w:eastAsia="Arial Narrow" w:cs="Arial Narrow"/>
          <w:spacing w:val="-1"/>
          <w:sz w:val="24"/>
          <w:szCs w:val="24"/>
        </w:rPr>
        <w:t>110/07.,</w:t>
      </w:r>
      <w:r w:rsidRPr="00681CD9">
        <w:rPr>
          <w:rFonts w:eastAsia="Arial Narrow" w:cs="Arial Narrow"/>
          <w:sz w:val="24"/>
          <w:szCs w:val="24"/>
        </w:rPr>
        <w:t xml:space="preserve"> </w:t>
      </w:r>
      <w:r w:rsidRPr="00681CD9">
        <w:rPr>
          <w:rFonts w:eastAsia="Arial Narrow" w:cs="Arial Narrow"/>
          <w:spacing w:val="-1"/>
          <w:sz w:val="24"/>
          <w:szCs w:val="24"/>
        </w:rPr>
        <w:t>152/08.,</w:t>
      </w:r>
      <w:r w:rsidRPr="00681CD9">
        <w:rPr>
          <w:rFonts w:eastAsia="Arial Narrow" w:cs="Arial Narrow"/>
          <w:spacing w:val="-3"/>
          <w:sz w:val="24"/>
          <w:szCs w:val="24"/>
        </w:rPr>
        <w:t xml:space="preserve"> </w:t>
      </w:r>
      <w:r w:rsidRPr="00681CD9">
        <w:rPr>
          <w:rFonts w:eastAsia="Arial Narrow" w:cs="Arial Narrow"/>
          <w:spacing w:val="-1"/>
          <w:sz w:val="24"/>
          <w:szCs w:val="24"/>
        </w:rPr>
        <w:t>57/11.,</w:t>
      </w:r>
      <w:r w:rsidRPr="00681CD9">
        <w:rPr>
          <w:rFonts w:eastAsia="Arial Narrow" w:cs="Arial Narrow"/>
          <w:sz w:val="24"/>
          <w:szCs w:val="24"/>
        </w:rPr>
        <w:t xml:space="preserve"> </w:t>
      </w:r>
      <w:r w:rsidRPr="00681CD9">
        <w:rPr>
          <w:rFonts w:eastAsia="Arial Narrow" w:cs="Arial Narrow"/>
          <w:spacing w:val="-1"/>
          <w:sz w:val="24"/>
          <w:szCs w:val="24"/>
        </w:rPr>
        <w:t>77/11.</w:t>
      </w:r>
      <w:r w:rsidRPr="00681CD9">
        <w:rPr>
          <w:rFonts w:eastAsia="Arial Narrow" w:cs="Arial Narrow"/>
          <w:spacing w:val="-3"/>
          <w:sz w:val="24"/>
          <w:szCs w:val="24"/>
        </w:rPr>
        <w:t xml:space="preserve"> </w:t>
      </w:r>
      <w:r w:rsidRPr="00681CD9">
        <w:rPr>
          <w:rFonts w:eastAsia="Arial Narrow" w:cs="Arial Narrow"/>
          <w:sz w:val="24"/>
          <w:szCs w:val="24"/>
        </w:rPr>
        <w:t xml:space="preserve">and </w:t>
      </w:r>
      <w:r w:rsidRPr="00681CD9">
        <w:rPr>
          <w:rFonts w:eastAsia="Arial Narrow" w:cs="Arial Narrow"/>
          <w:spacing w:val="-1"/>
          <w:sz w:val="24"/>
          <w:szCs w:val="24"/>
        </w:rPr>
        <w:t>143/12.),</w:t>
      </w:r>
      <w:r w:rsidRPr="00681CD9">
        <w:rPr>
          <w:rFonts w:eastAsia="Arial Narrow" w:cs="Arial Narrow"/>
          <w:sz w:val="24"/>
          <w:szCs w:val="24"/>
        </w:rPr>
        <w:t xml:space="preserve"> </w:t>
      </w:r>
      <w:r w:rsidRPr="00681CD9">
        <w:rPr>
          <w:rFonts w:eastAsia="Arial Narrow" w:cs="Arial Narrow"/>
          <w:spacing w:val="-1"/>
          <w:sz w:val="24"/>
          <w:szCs w:val="24"/>
        </w:rPr>
        <w:t>or</w:t>
      </w:r>
    </w:p>
    <w:p w14:paraId="7F5E623C" w14:textId="77777777" w:rsidR="00E9510C" w:rsidRPr="00681CD9" w:rsidRDefault="00E9510C" w:rsidP="00710912">
      <w:pPr>
        <w:spacing w:after="102" w:line="360" w:lineRule="auto"/>
        <w:rPr>
          <w:rFonts w:asciiTheme="minorHAnsi" w:hAnsiTheme="minorHAnsi" w:cstheme="minorHAnsi"/>
          <w:color w:val="auto"/>
          <w:sz w:val="24"/>
          <w:szCs w:val="24"/>
        </w:rPr>
      </w:pPr>
    </w:p>
    <w:p w14:paraId="395B7DB8" w14:textId="37A5FE35" w:rsidR="00E9510C" w:rsidRPr="00681CD9" w:rsidRDefault="00E9510C" w:rsidP="00710912">
      <w:pPr>
        <w:spacing w:after="102" w:line="360" w:lineRule="auto"/>
        <w:rPr>
          <w:rFonts w:asciiTheme="minorHAnsi" w:hAnsiTheme="minorHAnsi" w:cstheme="minorHAnsi"/>
          <w:color w:val="auto"/>
          <w:sz w:val="24"/>
          <w:szCs w:val="24"/>
        </w:rPr>
      </w:pPr>
      <w:r w:rsidRPr="00681CD9">
        <w:rPr>
          <w:rFonts w:asciiTheme="minorHAnsi" w:hAnsiTheme="minorHAnsi" w:cstheme="minorHAnsi"/>
          <w:color w:val="auto"/>
          <w:sz w:val="24"/>
          <w:szCs w:val="24"/>
        </w:rPr>
        <w:lastRenderedPageBreak/>
        <w:t xml:space="preserve">3. The tenderer or the person authorised under the law to represent tenderer, </w:t>
      </w:r>
      <w:r w:rsidRPr="00681CD9">
        <w:rPr>
          <w:rFonts w:asciiTheme="minorHAnsi" w:hAnsiTheme="minorHAnsi" w:cstheme="minorHAnsi"/>
          <w:b/>
          <w:color w:val="auto"/>
          <w:sz w:val="24"/>
          <w:szCs w:val="24"/>
        </w:rPr>
        <w:t>not</w:t>
      </w:r>
      <w:r w:rsidRPr="00681CD9">
        <w:rPr>
          <w:rFonts w:asciiTheme="minorHAnsi" w:hAnsiTheme="minorHAnsi" w:cstheme="minorHAnsi"/>
          <w:color w:val="auto"/>
          <w:sz w:val="24"/>
          <w:szCs w:val="24"/>
        </w:rPr>
        <w:t xml:space="preserve"> </w:t>
      </w:r>
      <w:r w:rsidRPr="00681CD9">
        <w:rPr>
          <w:rFonts w:asciiTheme="minorHAnsi" w:hAnsiTheme="minorHAnsi" w:cstheme="minorHAnsi"/>
          <w:b/>
          <w:color w:val="auto"/>
          <w:sz w:val="24"/>
          <w:szCs w:val="24"/>
        </w:rPr>
        <w:t xml:space="preserve">registered </w:t>
      </w:r>
      <w:r w:rsidRPr="00681CD9">
        <w:rPr>
          <w:rFonts w:asciiTheme="minorHAnsi" w:hAnsiTheme="minorHAnsi" w:cstheme="minorHAnsi"/>
          <w:color w:val="auto"/>
          <w:sz w:val="24"/>
          <w:szCs w:val="24"/>
        </w:rPr>
        <w:t xml:space="preserve">in the judicial, trade or other relevant register of the Republic of Croatia </w:t>
      </w:r>
      <w:r w:rsidR="00CF425C" w:rsidRPr="00681CD9">
        <w:rPr>
          <w:rFonts w:asciiTheme="minorHAnsi" w:hAnsiTheme="minorHAnsi" w:cstheme="minorHAnsi"/>
          <w:color w:val="auto"/>
          <w:sz w:val="24"/>
          <w:szCs w:val="24"/>
        </w:rPr>
        <w:t xml:space="preserve">and without resident address in the Republic of Croatia, </w:t>
      </w:r>
      <w:r w:rsidRPr="00681CD9">
        <w:rPr>
          <w:rFonts w:asciiTheme="minorHAnsi" w:hAnsiTheme="minorHAnsi" w:cstheme="minorHAnsi"/>
          <w:b/>
          <w:color w:val="auto"/>
          <w:sz w:val="24"/>
          <w:szCs w:val="24"/>
        </w:rPr>
        <w:t xml:space="preserve">has been convicted </w:t>
      </w:r>
      <w:r w:rsidRPr="00681CD9">
        <w:rPr>
          <w:rFonts w:asciiTheme="minorHAnsi" w:hAnsiTheme="minorHAnsi" w:cstheme="minorHAnsi"/>
          <w:color w:val="auto"/>
          <w:sz w:val="24"/>
          <w:szCs w:val="24"/>
        </w:rPr>
        <w:t xml:space="preserve">for participation in organised criminal activities listed above under paragraph 2 (a-f) or similar criminal acts under the national regulations of the country in which </w:t>
      </w:r>
      <w:r w:rsidR="00CF425C" w:rsidRPr="00681CD9">
        <w:rPr>
          <w:rFonts w:asciiTheme="minorHAnsi" w:hAnsiTheme="minorHAnsi" w:cstheme="minorHAnsi"/>
          <w:color w:val="auto"/>
          <w:sz w:val="24"/>
          <w:szCs w:val="24"/>
        </w:rPr>
        <w:t>it</w:t>
      </w:r>
      <w:r w:rsidRPr="00681CD9">
        <w:rPr>
          <w:rFonts w:asciiTheme="minorHAnsi" w:hAnsiTheme="minorHAnsi" w:cstheme="minorHAnsi"/>
          <w:color w:val="auto"/>
          <w:sz w:val="24"/>
          <w:szCs w:val="24"/>
        </w:rPr>
        <w:t xml:space="preserve"> is established</w:t>
      </w:r>
      <w:r w:rsidR="00CF425C" w:rsidRPr="00681CD9">
        <w:rPr>
          <w:rFonts w:asciiTheme="minorHAnsi" w:hAnsiTheme="minorHAnsi" w:cstheme="minorHAnsi"/>
          <w:color w:val="auto"/>
          <w:sz w:val="24"/>
          <w:szCs w:val="24"/>
        </w:rPr>
        <w:t xml:space="preserve"> or has the resident address in</w:t>
      </w:r>
      <w:r w:rsidRPr="00681CD9">
        <w:rPr>
          <w:rFonts w:asciiTheme="minorHAnsi" w:hAnsiTheme="minorHAnsi" w:cstheme="minorHAnsi"/>
          <w:color w:val="auto"/>
          <w:sz w:val="24"/>
          <w:szCs w:val="24"/>
        </w:rPr>
        <w:t xml:space="preserve">. </w:t>
      </w:r>
    </w:p>
    <w:p w14:paraId="05F2D5D6" w14:textId="248B1FC8" w:rsidR="00E9510C" w:rsidRPr="00681CD9" w:rsidRDefault="00E9510C" w:rsidP="00710912">
      <w:pPr>
        <w:spacing w:line="360" w:lineRule="auto"/>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4. Tenderer has failed to fulfill the obligation to pay all outstanding tax liabilities and contributions for pension and health insurance. </w:t>
      </w:r>
    </w:p>
    <w:p w14:paraId="50022BFD" w14:textId="77777777" w:rsidR="00E9510C" w:rsidRPr="00681CD9" w:rsidRDefault="00E9510C" w:rsidP="00710912">
      <w:pPr>
        <w:spacing w:line="360" w:lineRule="auto"/>
        <w:rPr>
          <w:rFonts w:asciiTheme="minorHAnsi" w:hAnsiTheme="minorHAnsi" w:cstheme="minorHAnsi"/>
          <w:color w:val="auto"/>
          <w:sz w:val="24"/>
          <w:szCs w:val="24"/>
        </w:rPr>
      </w:pPr>
    </w:p>
    <w:p w14:paraId="7E5E5A0E" w14:textId="084EF5BB" w:rsidR="00E9510C" w:rsidRPr="00681CD9" w:rsidRDefault="00E9510C" w:rsidP="00710912">
      <w:pPr>
        <w:spacing w:line="360" w:lineRule="auto"/>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5. Tenderer </w:t>
      </w:r>
      <w:r w:rsidRPr="00681CD9">
        <w:rPr>
          <w:rFonts w:asciiTheme="minorHAnsi" w:hAnsiTheme="minorHAnsi" w:cstheme="minorHAnsi"/>
          <w:b/>
          <w:color w:val="auto"/>
          <w:sz w:val="24"/>
          <w:szCs w:val="24"/>
        </w:rPr>
        <w:t>has submitted</w:t>
      </w:r>
      <w:r w:rsidRPr="00681CD9">
        <w:rPr>
          <w:rFonts w:asciiTheme="minorHAnsi" w:hAnsiTheme="minorHAnsi" w:cstheme="minorHAnsi"/>
          <w:color w:val="auto"/>
          <w:sz w:val="24"/>
          <w:szCs w:val="24"/>
        </w:rPr>
        <w:t xml:space="preserve"> false information at the time of submitting documents on the basis of which it is determined whether or not the economic operator shall be excluded from participation </w:t>
      </w:r>
    </w:p>
    <w:p w14:paraId="04B1C06D" w14:textId="77777777" w:rsidR="00E9510C" w:rsidRPr="00681CD9" w:rsidRDefault="00E9510C" w:rsidP="00710912">
      <w:pPr>
        <w:spacing w:after="102" w:line="360" w:lineRule="auto"/>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 </w:t>
      </w:r>
    </w:p>
    <w:p w14:paraId="322FDA75" w14:textId="70CB7E9A" w:rsidR="00E9510C" w:rsidRPr="00681CD9" w:rsidRDefault="00E9510C" w:rsidP="00710912">
      <w:pPr>
        <w:spacing w:after="102" w:line="360" w:lineRule="auto"/>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6. Tenderer </w:t>
      </w:r>
      <w:r w:rsidRPr="00681CD9">
        <w:rPr>
          <w:rFonts w:asciiTheme="minorHAnsi" w:hAnsiTheme="minorHAnsi" w:cstheme="minorHAnsi"/>
          <w:b/>
          <w:color w:val="auto"/>
          <w:sz w:val="24"/>
          <w:szCs w:val="24"/>
        </w:rPr>
        <w:t>is bankrupt</w:t>
      </w:r>
      <w:r w:rsidRPr="00681CD9">
        <w:rPr>
          <w:rFonts w:asciiTheme="minorHAnsi" w:hAnsiTheme="minorHAnsi" w:cstheme="minorHAnsi"/>
          <w:color w:val="auto"/>
          <w:sz w:val="24"/>
          <w:szCs w:val="24"/>
        </w:rPr>
        <w:t xml:space="preserve">, it is being wound up or is in any stage of the bankruptcy proceeding, its affairs are being administered by a person designated by the competent court, it has entered into arrangement with creditors, it has  suspended its business activities, or is  in a similar procedure under the national regulations of the country in which the tenderer is established.  </w:t>
      </w:r>
    </w:p>
    <w:p w14:paraId="70DC9191" w14:textId="77777777" w:rsidR="00E9510C" w:rsidRPr="00681CD9" w:rsidRDefault="00E9510C" w:rsidP="00710912">
      <w:pPr>
        <w:spacing w:after="102" w:line="360" w:lineRule="auto"/>
        <w:rPr>
          <w:rFonts w:asciiTheme="minorHAnsi" w:hAnsiTheme="minorHAnsi" w:cstheme="minorHAnsi"/>
          <w:color w:val="auto"/>
          <w:sz w:val="24"/>
          <w:szCs w:val="24"/>
        </w:rPr>
      </w:pPr>
    </w:p>
    <w:p w14:paraId="58C96A6D" w14:textId="7A88E524" w:rsidR="00E9510C" w:rsidRPr="00681CD9" w:rsidRDefault="00E9510C" w:rsidP="00710912">
      <w:pPr>
        <w:spacing w:after="102" w:line="360" w:lineRule="auto"/>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7. Tenderer </w:t>
      </w:r>
      <w:r w:rsidRPr="00681CD9">
        <w:rPr>
          <w:rFonts w:asciiTheme="minorHAnsi" w:hAnsiTheme="minorHAnsi" w:cstheme="minorHAnsi"/>
          <w:b/>
          <w:color w:val="auto"/>
          <w:sz w:val="24"/>
          <w:szCs w:val="24"/>
        </w:rPr>
        <w:t>has committed</w:t>
      </w:r>
      <w:r w:rsidRPr="00681CD9">
        <w:rPr>
          <w:rFonts w:asciiTheme="minorHAnsi" w:hAnsiTheme="minorHAnsi" w:cstheme="minorHAnsi"/>
          <w:color w:val="auto"/>
          <w:sz w:val="24"/>
          <w:szCs w:val="24"/>
        </w:rPr>
        <w:t xml:space="preserve"> grave professional misconduct in the previous three years up to the commencement of the public procurement procedure, which the Contracting Authority can prove by any means</w:t>
      </w:r>
    </w:p>
    <w:p w14:paraId="03BD1D3C" w14:textId="77777777" w:rsidR="00E9510C" w:rsidRPr="00681CD9" w:rsidRDefault="00E9510C" w:rsidP="00710912">
      <w:pPr>
        <w:spacing w:after="105" w:line="360" w:lineRule="auto"/>
        <w:ind w:left="-5"/>
        <w:rPr>
          <w:rFonts w:asciiTheme="minorHAnsi" w:hAnsiTheme="minorHAnsi" w:cstheme="minorHAnsi"/>
          <w:color w:val="auto"/>
          <w:sz w:val="24"/>
          <w:szCs w:val="24"/>
          <w:highlight w:val="yellow"/>
        </w:rPr>
      </w:pPr>
    </w:p>
    <w:p w14:paraId="24048C60" w14:textId="38F85F5B" w:rsidR="005917DB" w:rsidRPr="00681CD9" w:rsidRDefault="004C4ACE" w:rsidP="00710912">
      <w:pPr>
        <w:spacing w:after="105" w:line="360" w:lineRule="auto"/>
        <w:ind w:left="-5"/>
        <w:rPr>
          <w:rFonts w:asciiTheme="minorHAnsi" w:hAnsiTheme="minorHAnsi" w:cstheme="minorHAnsi"/>
          <w:color w:val="auto"/>
          <w:sz w:val="24"/>
          <w:szCs w:val="24"/>
        </w:rPr>
      </w:pPr>
      <w:r w:rsidRPr="00681CD9">
        <w:rPr>
          <w:rFonts w:asciiTheme="minorHAnsi" w:hAnsiTheme="minorHAnsi" w:cstheme="minorHAnsi"/>
          <w:color w:val="auto"/>
          <w:sz w:val="24"/>
          <w:szCs w:val="24"/>
        </w:rPr>
        <w:t xml:space="preserve">For the purpose of proving conditions and criteria as stated in the Tender dossier, Tenderer should complete and sign Annex IV of the </w:t>
      </w:r>
      <w:r w:rsidRPr="00681CD9">
        <w:rPr>
          <w:color w:val="auto"/>
          <w:sz w:val="24"/>
          <w:szCs w:val="24"/>
          <w:lang w:val="en-GB"/>
        </w:rPr>
        <w:t xml:space="preserve">Tender documentation – TENDERER DECLARATION, </w:t>
      </w:r>
      <w:r w:rsidR="00E9510C" w:rsidRPr="00681CD9">
        <w:rPr>
          <w:color w:val="auto"/>
          <w:sz w:val="24"/>
          <w:szCs w:val="24"/>
          <w:lang w:val="en-GB"/>
        </w:rPr>
        <w:t>based on which</w:t>
      </w:r>
      <w:r w:rsidR="004F0372" w:rsidRPr="00681CD9">
        <w:rPr>
          <w:color w:val="auto"/>
          <w:sz w:val="24"/>
          <w:szCs w:val="24"/>
          <w:lang w:val="en-GB"/>
        </w:rPr>
        <w:t xml:space="preserve"> the Tenderer proves non-existence of conditions for the exclusion.</w:t>
      </w:r>
    </w:p>
    <w:p w14:paraId="159279C7" w14:textId="77777777" w:rsidR="005917DB" w:rsidRDefault="005917DB" w:rsidP="00710912">
      <w:pPr>
        <w:spacing w:after="160" w:line="360" w:lineRule="auto"/>
        <w:rPr>
          <w:b/>
          <w:color w:val="auto"/>
          <w:sz w:val="24"/>
          <w:szCs w:val="24"/>
          <w:lang w:val="en-GB"/>
        </w:rPr>
      </w:pPr>
    </w:p>
    <w:p w14:paraId="24D1F753" w14:textId="02FB9E15" w:rsidR="005917DB" w:rsidRPr="005917DB" w:rsidRDefault="005917DB" w:rsidP="005917DB">
      <w:pPr>
        <w:spacing w:after="160"/>
        <w:rPr>
          <w:b/>
          <w:color w:val="auto"/>
          <w:sz w:val="24"/>
          <w:szCs w:val="24"/>
          <w:lang w:val="en-GB"/>
        </w:rPr>
      </w:pPr>
      <w:r>
        <w:rPr>
          <w:b/>
          <w:color w:val="auto"/>
          <w:sz w:val="24"/>
          <w:szCs w:val="24"/>
          <w:lang w:val="en-GB"/>
        </w:rPr>
        <w:t xml:space="preserve">10. </w:t>
      </w:r>
      <w:r w:rsidRPr="005917DB">
        <w:rPr>
          <w:b/>
          <w:color w:val="auto"/>
          <w:sz w:val="24"/>
          <w:szCs w:val="24"/>
          <w:lang w:val="en-GB"/>
        </w:rPr>
        <w:t>SELECTION CRITERIA</w:t>
      </w:r>
    </w:p>
    <w:p w14:paraId="1363E479" w14:textId="632380E1" w:rsidR="002B29FE" w:rsidRDefault="005917DB" w:rsidP="00894141">
      <w:pPr>
        <w:spacing w:after="160" w:line="360" w:lineRule="auto"/>
        <w:jc w:val="both"/>
        <w:rPr>
          <w:color w:val="auto"/>
          <w:sz w:val="24"/>
          <w:szCs w:val="24"/>
          <w:lang w:val="en-GB"/>
        </w:rPr>
      </w:pPr>
      <w:r w:rsidRPr="005917DB">
        <w:rPr>
          <w:color w:val="auto"/>
          <w:sz w:val="24"/>
          <w:szCs w:val="24"/>
          <w:lang w:val="en-GB"/>
        </w:rPr>
        <w:lastRenderedPageBreak/>
        <w:t>Tenderers must p</w:t>
      </w:r>
      <w:r w:rsidR="000F3264">
        <w:rPr>
          <w:color w:val="auto"/>
          <w:sz w:val="24"/>
          <w:szCs w:val="24"/>
          <w:lang w:val="en-GB"/>
        </w:rPr>
        <w:t xml:space="preserve">rove their </w:t>
      </w:r>
      <w:r w:rsidRPr="005917DB">
        <w:rPr>
          <w:color w:val="auto"/>
          <w:sz w:val="24"/>
          <w:szCs w:val="24"/>
          <w:lang w:val="en-GB"/>
        </w:rPr>
        <w:t>technical and professional capacity to</w:t>
      </w:r>
      <w:r>
        <w:rPr>
          <w:color w:val="auto"/>
          <w:sz w:val="24"/>
          <w:szCs w:val="24"/>
          <w:lang w:val="en-GB"/>
        </w:rPr>
        <w:t xml:space="preserve"> </w:t>
      </w:r>
      <w:r w:rsidRPr="005917DB">
        <w:rPr>
          <w:color w:val="auto"/>
          <w:sz w:val="24"/>
          <w:szCs w:val="24"/>
          <w:lang w:val="en-GB"/>
        </w:rPr>
        <w:t>carry out the work subject to this call for tender.</w:t>
      </w:r>
      <w:r>
        <w:rPr>
          <w:color w:val="auto"/>
          <w:sz w:val="24"/>
          <w:szCs w:val="24"/>
          <w:lang w:val="en-GB"/>
        </w:rPr>
        <w:t xml:space="preserve"> </w:t>
      </w:r>
    </w:p>
    <w:p w14:paraId="419C84AF" w14:textId="339CA5C2" w:rsidR="005917DB" w:rsidRPr="00894141" w:rsidRDefault="005917DB" w:rsidP="00894141">
      <w:pPr>
        <w:spacing w:after="160" w:line="360" w:lineRule="auto"/>
        <w:rPr>
          <w:color w:val="auto"/>
          <w:sz w:val="24"/>
          <w:szCs w:val="24"/>
          <w:lang w:val="en-GB"/>
        </w:rPr>
      </w:pPr>
      <w:r w:rsidRPr="005917DB">
        <w:rPr>
          <w:color w:val="auto"/>
          <w:sz w:val="24"/>
          <w:szCs w:val="24"/>
          <w:lang w:val="en-GB"/>
        </w:rPr>
        <w:t>In order to prove their economic and financial capacity, tenderers must comp</w:t>
      </w:r>
      <w:r w:rsidR="00894141">
        <w:rPr>
          <w:color w:val="auto"/>
          <w:sz w:val="24"/>
          <w:szCs w:val="24"/>
          <w:lang w:val="en-GB"/>
        </w:rPr>
        <w:t xml:space="preserve">ly with the following </w:t>
      </w:r>
      <w:r w:rsidRPr="005917DB">
        <w:rPr>
          <w:b/>
          <w:color w:val="auto"/>
          <w:sz w:val="24"/>
          <w:szCs w:val="24"/>
          <w:lang w:val="en-GB"/>
        </w:rPr>
        <w:t>Technical and professional capacity criteria and evidence</w:t>
      </w:r>
      <w:r w:rsidR="00894141">
        <w:rPr>
          <w:b/>
          <w:color w:val="auto"/>
          <w:sz w:val="24"/>
          <w:szCs w:val="24"/>
          <w:lang w:val="en-GB"/>
        </w:rPr>
        <w:t>.</w:t>
      </w:r>
    </w:p>
    <w:p w14:paraId="50BE6A15" w14:textId="6414291A" w:rsidR="00894141" w:rsidRPr="00C57B55" w:rsidRDefault="00894141" w:rsidP="005917DB">
      <w:pPr>
        <w:spacing w:after="160"/>
        <w:rPr>
          <w:color w:val="auto"/>
          <w:sz w:val="24"/>
          <w:szCs w:val="24"/>
          <w:lang w:val="en-GB"/>
        </w:rPr>
      </w:pPr>
      <w:r w:rsidRPr="00C57B55">
        <w:rPr>
          <w:b/>
          <w:color w:val="auto"/>
          <w:sz w:val="24"/>
          <w:szCs w:val="24"/>
          <w:lang w:val="en-GB"/>
        </w:rPr>
        <w:t>Technical and professional capacity criteria:</w:t>
      </w:r>
    </w:p>
    <w:p w14:paraId="543E6ABF" w14:textId="087D28A1" w:rsidR="005917DB" w:rsidRPr="00C57B55" w:rsidRDefault="005917DB" w:rsidP="00894141">
      <w:pPr>
        <w:spacing w:after="160" w:line="360" w:lineRule="auto"/>
        <w:jc w:val="both"/>
        <w:rPr>
          <w:color w:val="auto"/>
          <w:sz w:val="24"/>
          <w:szCs w:val="24"/>
          <w:lang w:val="en-GB"/>
        </w:rPr>
      </w:pPr>
      <w:r w:rsidRPr="00C57B55">
        <w:rPr>
          <w:color w:val="auto"/>
          <w:sz w:val="24"/>
          <w:szCs w:val="24"/>
          <w:lang w:val="en-GB"/>
        </w:rPr>
        <w:t>Tenderers (in case of a joint tender the combined capacity of all tenderers and identified</w:t>
      </w:r>
      <w:r w:rsidR="0048392C" w:rsidRPr="00C57B55">
        <w:rPr>
          <w:color w:val="auto"/>
          <w:sz w:val="24"/>
          <w:szCs w:val="24"/>
          <w:lang w:val="en-GB"/>
        </w:rPr>
        <w:t xml:space="preserve"> </w:t>
      </w:r>
      <w:r w:rsidRPr="00C57B55">
        <w:rPr>
          <w:color w:val="auto"/>
          <w:sz w:val="24"/>
          <w:szCs w:val="24"/>
          <w:lang w:val="en-GB"/>
        </w:rPr>
        <w:t>subcontractors) must comply with the following criteria:</w:t>
      </w:r>
    </w:p>
    <w:p w14:paraId="70E3933B" w14:textId="42C98279" w:rsidR="00894141" w:rsidRPr="00C57B55" w:rsidRDefault="00053956" w:rsidP="009E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Theme="minorHAnsi" w:hAnsiTheme="minorHAnsi" w:cs="Courier"/>
          <w:color w:val="auto"/>
          <w:sz w:val="24"/>
          <w:szCs w:val="24"/>
        </w:rPr>
      </w:pPr>
      <w:r w:rsidRPr="00C57B55">
        <w:rPr>
          <w:color w:val="auto"/>
          <w:sz w:val="24"/>
          <w:szCs w:val="24"/>
          <w:lang w:val="en-GB"/>
        </w:rPr>
        <w:t xml:space="preserve">- </w:t>
      </w:r>
      <w:r w:rsidR="00894141" w:rsidRPr="00C57B55">
        <w:rPr>
          <w:rFonts w:asciiTheme="minorHAnsi" w:eastAsiaTheme="minorHAnsi" w:hAnsiTheme="minorHAnsi" w:cs="Courier"/>
          <w:color w:val="auto"/>
          <w:sz w:val="24"/>
          <w:szCs w:val="24"/>
          <w:lang w:val="en"/>
        </w:rPr>
        <w:t>T</w:t>
      </w:r>
      <w:r w:rsidRPr="00C57B55">
        <w:rPr>
          <w:rFonts w:asciiTheme="minorHAnsi" w:eastAsiaTheme="minorHAnsi" w:hAnsiTheme="minorHAnsi" w:cs="Courier"/>
          <w:color w:val="auto"/>
          <w:sz w:val="24"/>
          <w:szCs w:val="24"/>
          <w:lang w:val="en"/>
        </w:rPr>
        <w:t xml:space="preserve">enderer must prove that in 2019 and during the 3 years preceding it (2016, 2017 and 2018) it has completed at least one (1) and at most three (3) major deliveries of the same or similar goods which the individual or total cumulative value must be at least </w:t>
      </w:r>
      <w:r w:rsidRPr="00C57B55">
        <w:rPr>
          <w:rFonts w:asciiTheme="minorHAnsi" w:hAnsiTheme="minorHAnsi"/>
          <w:color w:val="auto"/>
          <w:sz w:val="24"/>
          <w:szCs w:val="24"/>
          <w:lang w:val="en-GB"/>
        </w:rPr>
        <w:t>€ 25,000.</w:t>
      </w:r>
    </w:p>
    <w:p w14:paraId="0F21B8B8" w14:textId="23DDE9F3" w:rsidR="00053956" w:rsidRPr="00C57B55" w:rsidRDefault="00053956" w:rsidP="00894141">
      <w:pPr>
        <w:spacing w:after="160" w:line="360" w:lineRule="auto"/>
        <w:jc w:val="both"/>
        <w:rPr>
          <w:color w:val="auto"/>
          <w:sz w:val="24"/>
          <w:szCs w:val="24"/>
          <w:lang w:val="en-GB"/>
        </w:rPr>
      </w:pPr>
      <w:r w:rsidRPr="00C57B55">
        <w:rPr>
          <w:color w:val="auto"/>
          <w:sz w:val="24"/>
          <w:szCs w:val="24"/>
          <w:lang w:val="en-GB"/>
        </w:rPr>
        <w:t>As Evidence of the fulfilment of the above crite</w:t>
      </w:r>
      <w:r w:rsidR="00894141" w:rsidRPr="00C57B55">
        <w:rPr>
          <w:color w:val="auto"/>
          <w:sz w:val="24"/>
          <w:szCs w:val="24"/>
          <w:lang w:val="en-GB"/>
        </w:rPr>
        <w:t xml:space="preserve">ria the tenderer should provide a </w:t>
      </w:r>
      <w:r w:rsidRPr="00C57B55">
        <w:rPr>
          <w:color w:val="auto"/>
          <w:sz w:val="24"/>
          <w:szCs w:val="24"/>
          <w:lang w:val="en-GB"/>
        </w:rPr>
        <w:t>List of relevant services provided in the past three years, with sums, dates and recipients,</w:t>
      </w:r>
      <w:r w:rsidR="00894141" w:rsidRPr="00C57B55">
        <w:rPr>
          <w:color w:val="auto"/>
          <w:sz w:val="24"/>
          <w:szCs w:val="24"/>
          <w:lang w:val="en-GB"/>
        </w:rPr>
        <w:t xml:space="preserve"> </w:t>
      </w:r>
      <w:r w:rsidRPr="00C57B55">
        <w:rPr>
          <w:color w:val="auto"/>
          <w:sz w:val="24"/>
          <w:szCs w:val="24"/>
          <w:lang w:val="en-GB"/>
        </w:rPr>
        <w:t>public or private that should be accompanied by documents affirming satisfactory execution, specifying that they have been carried out in a professional manner and have been fully completed</w:t>
      </w:r>
    </w:p>
    <w:p w14:paraId="43143DB1" w14:textId="4707776C" w:rsidR="00053956" w:rsidRPr="00C57B55" w:rsidRDefault="00053956" w:rsidP="00894141">
      <w:pPr>
        <w:spacing w:after="160" w:line="360" w:lineRule="auto"/>
        <w:jc w:val="both"/>
        <w:rPr>
          <w:color w:val="auto"/>
          <w:sz w:val="24"/>
          <w:szCs w:val="24"/>
          <w:lang w:val="en-GB"/>
        </w:rPr>
      </w:pPr>
      <w:r w:rsidRPr="00C57B55">
        <w:rPr>
          <w:color w:val="auto"/>
          <w:sz w:val="24"/>
          <w:szCs w:val="24"/>
        </w:rPr>
        <w:t>The tenderer may rely on the capacities of other entities, regardless of the legal nature of the links that</w:t>
      </w:r>
      <w:r w:rsidR="00894141" w:rsidRPr="00C57B55">
        <w:rPr>
          <w:color w:val="auto"/>
          <w:sz w:val="24"/>
          <w:szCs w:val="24"/>
        </w:rPr>
        <w:t xml:space="preserve"> </w:t>
      </w:r>
      <w:r w:rsidRPr="00C57B55">
        <w:rPr>
          <w:color w:val="auto"/>
          <w:sz w:val="24"/>
          <w:szCs w:val="24"/>
        </w:rPr>
        <w:t>it has with them. They must in that case p</w:t>
      </w:r>
      <w:r w:rsidR="00894141" w:rsidRPr="00C57B55">
        <w:rPr>
          <w:color w:val="auto"/>
          <w:sz w:val="24"/>
          <w:szCs w:val="24"/>
        </w:rPr>
        <w:t>rove to the Contracting Authority t</w:t>
      </w:r>
      <w:r w:rsidRPr="00C57B55">
        <w:rPr>
          <w:color w:val="auto"/>
          <w:sz w:val="24"/>
          <w:szCs w:val="24"/>
        </w:rPr>
        <w:t>hat it will have at its disposal the resources necessary for performance of the contract, for example by producing an undertaking on the part of those entities to place those resources at its disposal.</w:t>
      </w:r>
    </w:p>
    <w:p w14:paraId="370C3D24" w14:textId="77777777" w:rsidR="00710912" w:rsidRDefault="00710912" w:rsidP="00710912">
      <w:pPr>
        <w:spacing w:after="160"/>
        <w:rPr>
          <w:color w:val="auto"/>
          <w:sz w:val="24"/>
          <w:szCs w:val="24"/>
          <w:lang w:val="en-GB"/>
        </w:rPr>
      </w:pPr>
    </w:p>
    <w:p w14:paraId="454F340E" w14:textId="08AEDACA" w:rsidR="001C5FD1" w:rsidRPr="00710912" w:rsidRDefault="009E2182" w:rsidP="00710912">
      <w:pPr>
        <w:spacing w:after="160"/>
        <w:rPr>
          <w:color w:val="auto"/>
          <w:sz w:val="24"/>
          <w:szCs w:val="24"/>
          <w:lang w:val="en-GB"/>
        </w:rPr>
      </w:pPr>
      <w:r>
        <w:rPr>
          <w:b/>
          <w:color w:val="auto"/>
          <w:sz w:val="24"/>
          <w:szCs w:val="24"/>
          <w:lang w:val="en-GB"/>
        </w:rPr>
        <w:t>11</w:t>
      </w:r>
      <w:r w:rsidR="005917DB">
        <w:rPr>
          <w:b/>
          <w:color w:val="auto"/>
          <w:sz w:val="24"/>
          <w:szCs w:val="24"/>
          <w:lang w:val="en-GB"/>
        </w:rPr>
        <w:t>.</w:t>
      </w:r>
      <w:r w:rsidR="001C5FD1" w:rsidRPr="004F1EA8">
        <w:rPr>
          <w:b/>
          <w:color w:val="auto"/>
          <w:sz w:val="24"/>
          <w:szCs w:val="24"/>
          <w:lang w:val="en-GB"/>
        </w:rPr>
        <w:t xml:space="preserve"> PAYMENT TERMS</w:t>
      </w:r>
    </w:p>
    <w:p w14:paraId="0A8CC8FE" w14:textId="77777777" w:rsidR="001C5FD1" w:rsidRPr="004F1EA8" w:rsidRDefault="001C5FD1" w:rsidP="00D67613">
      <w:pPr>
        <w:spacing w:line="360" w:lineRule="auto"/>
        <w:rPr>
          <w:color w:val="auto"/>
          <w:sz w:val="24"/>
          <w:szCs w:val="24"/>
          <w:lang w:val="en-GB"/>
        </w:rPr>
      </w:pPr>
    </w:p>
    <w:p w14:paraId="56076BD3" w14:textId="77777777" w:rsidR="001C5FD1" w:rsidRPr="004F1EA8" w:rsidRDefault="001C5FD1" w:rsidP="00D67613">
      <w:pPr>
        <w:spacing w:line="360" w:lineRule="auto"/>
        <w:rPr>
          <w:color w:val="auto"/>
          <w:sz w:val="24"/>
          <w:szCs w:val="24"/>
          <w:lang w:val="en-GB"/>
        </w:rPr>
      </w:pPr>
      <w:r w:rsidRPr="004F1EA8">
        <w:rPr>
          <w:color w:val="auto"/>
          <w:sz w:val="24"/>
          <w:szCs w:val="24"/>
          <w:lang w:val="en-GB"/>
        </w:rPr>
        <w:t>Payments shall be made as follows:</w:t>
      </w:r>
    </w:p>
    <w:p w14:paraId="02AFF670" w14:textId="77777777" w:rsidR="00781EEC" w:rsidRDefault="001C5FD1" w:rsidP="00D67613">
      <w:pPr>
        <w:spacing w:line="360" w:lineRule="auto"/>
        <w:rPr>
          <w:color w:val="auto"/>
          <w:sz w:val="24"/>
          <w:szCs w:val="24"/>
          <w:lang w:val="en-GB"/>
        </w:rPr>
      </w:pPr>
      <w:r w:rsidRPr="004F1EA8">
        <w:rPr>
          <w:color w:val="auto"/>
          <w:sz w:val="24"/>
          <w:szCs w:val="24"/>
          <w:lang w:val="en-GB"/>
        </w:rPr>
        <w:t>Payments shall be made on the basis of</w:t>
      </w:r>
      <w:r w:rsidR="00F62E08">
        <w:rPr>
          <w:color w:val="auto"/>
          <w:sz w:val="24"/>
          <w:szCs w:val="24"/>
          <w:lang w:val="en-GB"/>
        </w:rPr>
        <w:t xml:space="preserve"> an invoice</w:t>
      </w:r>
      <w:r w:rsidRPr="004F1EA8">
        <w:rPr>
          <w:color w:val="auto"/>
          <w:sz w:val="24"/>
          <w:szCs w:val="24"/>
          <w:lang w:val="en-GB"/>
        </w:rPr>
        <w:t xml:space="preserve"> that shall be paid in 30 days from the receiving of a correctly issued invoice. The invoice has to have a clear reference to the Soundscape project (Project ID: 10043643).</w:t>
      </w:r>
      <w:r w:rsidR="00914EBF">
        <w:rPr>
          <w:color w:val="auto"/>
          <w:sz w:val="24"/>
          <w:szCs w:val="24"/>
          <w:lang w:val="en-GB"/>
        </w:rPr>
        <w:t xml:space="preserve"> </w:t>
      </w:r>
      <w:r w:rsidR="00781EEC" w:rsidRPr="00781EEC">
        <w:rPr>
          <w:color w:val="auto"/>
          <w:sz w:val="24"/>
          <w:szCs w:val="24"/>
          <w:lang w:val="en-GB"/>
        </w:rPr>
        <w:t>Advance payment of up to 30 % of the price shall be paid upon the invoice issued at the order while a 70 % of the price shall be paid after successful execution of the contract.</w:t>
      </w:r>
    </w:p>
    <w:p w14:paraId="230CA6B4" w14:textId="220DB39B" w:rsidR="001C5FD1" w:rsidRPr="004F1EA8" w:rsidRDefault="001C5FD1" w:rsidP="00D67613">
      <w:pPr>
        <w:spacing w:line="360" w:lineRule="auto"/>
        <w:rPr>
          <w:b/>
          <w:color w:val="auto"/>
          <w:sz w:val="24"/>
          <w:szCs w:val="24"/>
          <w:lang w:val="en-GB"/>
        </w:rPr>
      </w:pPr>
      <w:bookmarkStart w:id="0" w:name="_GoBack"/>
      <w:bookmarkEnd w:id="0"/>
      <w:r w:rsidRPr="004F1EA8">
        <w:rPr>
          <w:b/>
          <w:color w:val="auto"/>
          <w:sz w:val="24"/>
          <w:szCs w:val="24"/>
          <w:lang w:val="en-GB"/>
        </w:rPr>
        <w:t>The Invoice has to be addressed to:</w:t>
      </w:r>
    </w:p>
    <w:p w14:paraId="37641DA2" w14:textId="77777777" w:rsidR="001C5FD1" w:rsidRPr="004F1EA8" w:rsidRDefault="001C5FD1" w:rsidP="00D67613">
      <w:pPr>
        <w:spacing w:line="360" w:lineRule="auto"/>
        <w:rPr>
          <w:b/>
          <w:color w:val="auto"/>
          <w:sz w:val="24"/>
          <w:szCs w:val="24"/>
          <w:lang w:val="en-GB"/>
        </w:rPr>
      </w:pPr>
      <w:r w:rsidRPr="004F1EA8">
        <w:rPr>
          <w:b/>
          <w:color w:val="auto"/>
          <w:sz w:val="24"/>
          <w:szCs w:val="24"/>
          <w:lang w:val="en-GB"/>
        </w:rPr>
        <w:lastRenderedPageBreak/>
        <w:t>Plavi svijet Institut za istraživanje i zaštitu mora/ Blue World Institute of Marine Research and Conservation</w:t>
      </w:r>
    </w:p>
    <w:p w14:paraId="16D1AC51" w14:textId="77777777" w:rsidR="001C5FD1" w:rsidRPr="004F1EA8" w:rsidRDefault="001C5FD1" w:rsidP="00D67613">
      <w:pPr>
        <w:spacing w:line="360" w:lineRule="auto"/>
        <w:rPr>
          <w:b/>
          <w:color w:val="auto"/>
          <w:sz w:val="24"/>
          <w:szCs w:val="24"/>
          <w:lang w:val="en-GB"/>
        </w:rPr>
      </w:pPr>
      <w:r w:rsidRPr="004F1EA8">
        <w:rPr>
          <w:b/>
          <w:color w:val="auto"/>
          <w:sz w:val="24"/>
          <w:szCs w:val="24"/>
          <w:lang w:val="en-GB"/>
        </w:rPr>
        <w:t>Address: Kaštel 24, 51551 Veli Lošinj, Hrvatska</w:t>
      </w:r>
    </w:p>
    <w:p w14:paraId="04CC5873" w14:textId="77777777" w:rsidR="001C5FD1" w:rsidRPr="004F1EA8" w:rsidRDefault="001C5FD1" w:rsidP="00D67613">
      <w:pPr>
        <w:spacing w:line="360" w:lineRule="auto"/>
        <w:rPr>
          <w:b/>
          <w:color w:val="auto"/>
          <w:sz w:val="24"/>
          <w:szCs w:val="24"/>
          <w:lang w:val="en-GB"/>
        </w:rPr>
      </w:pPr>
    </w:p>
    <w:p w14:paraId="6B478CED" w14:textId="32F66373" w:rsidR="00710912" w:rsidRPr="00710912" w:rsidRDefault="001C5FD1" w:rsidP="00D67613">
      <w:pPr>
        <w:spacing w:line="360" w:lineRule="auto"/>
        <w:rPr>
          <w:color w:val="auto"/>
          <w:sz w:val="24"/>
          <w:szCs w:val="24"/>
          <w:lang w:val="en-GB"/>
        </w:rPr>
      </w:pPr>
      <w:r w:rsidRPr="004F1EA8">
        <w:rPr>
          <w:color w:val="auto"/>
          <w:sz w:val="24"/>
          <w:szCs w:val="24"/>
          <w:lang w:val="en-GB"/>
        </w:rPr>
        <w:t xml:space="preserve">For further information, please contact Nikolina Rako Gospić; e-mail address: </w:t>
      </w:r>
      <w:hyperlink r:id="rId21" w:history="1">
        <w:r w:rsidR="00E627D0" w:rsidRPr="00C56245">
          <w:rPr>
            <w:rStyle w:val="Hyperlink"/>
            <w:sz w:val="24"/>
            <w:szCs w:val="24"/>
            <w:lang w:val="en-GB"/>
          </w:rPr>
          <w:t>nikolina.rako@plavi-svijet.org</w:t>
        </w:r>
      </w:hyperlink>
      <w:r w:rsidRPr="004F1EA8">
        <w:rPr>
          <w:color w:val="auto"/>
          <w:sz w:val="24"/>
          <w:szCs w:val="24"/>
          <w:lang w:val="en-GB"/>
        </w:rPr>
        <w:t xml:space="preserve">, </w:t>
      </w:r>
      <w:hyperlink r:id="rId22" w:history="1">
        <w:r w:rsidR="00E627D0" w:rsidRPr="00C56245">
          <w:rPr>
            <w:rStyle w:val="Hyperlink"/>
            <w:sz w:val="24"/>
            <w:szCs w:val="24"/>
            <w:lang w:val="en-GB"/>
          </w:rPr>
          <w:t>info@plavi-svijet.org</w:t>
        </w:r>
      </w:hyperlink>
      <w:r w:rsidR="00E627D0">
        <w:rPr>
          <w:color w:val="auto"/>
          <w:sz w:val="24"/>
          <w:szCs w:val="24"/>
          <w:lang w:val="en-GB"/>
        </w:rPr>
        <w:t xml:space="preserve"> </w:t>
      </w:r>
    </w:p>
    <w:p w14:paraId="656705BA" w14:textId="3C53A383" w:rsidR="00E627D0" w:rsidRDefault="00E627D0" w:rsidP="00D67613">
      <w:pPr>
        <w:spacing w:line="360" w:lineRule="auto"/>
        <w:rPr>
          <w:lang w:val="en-GB"/>
        </w:rPr>
      </w:pPr>
    </w:p>
    <w:p w14:paraId="6FB4A47D" w14:textId="77777777" w:rsidR="00E627D0" w:rsidRPr="004F1EA8" w:rsidRDefault="00E627D0" w:rsidP="00D67613">
      <w:pPr>
        <w:spacing w:line="360" w:lineRule="auto"/>
        <w:rPr>
          <w:lang w:val="en-GB"/>
        </w:rPr>
      </w:pPr>
    </w:p>
    <w:p w14:paraId="61255C3B" w14:textId="77777777" w:rsidR="001C5FD1" w:rsidRPr="004F1EA8" w:rsidRDefault="001C5FD1" w:rsidP="00D67613">
      <w:pPr>
        <w:spacing w:line="360" w:lineRule="auto"/>
        <w:rPr>
          <w:lang w:val="en-GB"/>
        </w:rPr>
      </w:pPr>
      <w:r w:rsidRPr="004F1EA8">
        <w:rPr>
          <w:lang w:val="en-GB"/>
        </w:rPr>
        <w:t>Legal representative:</w:t>
      </w:r>
    </w:p>
    <w:p w14:paraId="2EA73CBE" w14:textId="748FB2D8" w:rsidR="001C5FD1" w:rsidRPr="004F1EA8" w:rsidRDefault="00E627D0" w:rsidP="00D67613">
      <w:pPr>
        <w:spacing w:line="360" w:lineRule="auto"/>
        <w:rPr>
          <w:lang w:val="en-GB"/>
        </w:rPr>
      </w:pPr>
      <w:r>
        <w:rPr>
          <w:lang w:val="en-GB"/>
        </w:rPr>
        <w:t>Dr</w:t>
      </w:r>
      <w:r w:rsidR="001C5FD1" w:rsidRPr="004F1EA8">
        <w:rPr>
          <w:lang w:val="en-GB"/>
        </w:rPr>
        <w:t xml:space="preserve"> Nikolina Rako Gospić</w:t>
      </w:r>
    </w:p>
    <w:p w14:paraId="60D212B9" w14:textId="2DE49701" w:rsidR="001C5FD1" w:rsidRPr="004F1EA8" w:rsidRDefault="001C5FD1" w:rsidP="00D67613">
      <w:pPr>
        <w:spacing w:line="360" w:lineRule="auto"/>
        <w:rPr>
          <w:lang w:val="en-GB"/>
        </w:rPr>
      </w:pPr>
      <w:r w:rsidRPr="004F1EA8">
        <w:rPr>
          <w:lang w:val="en-GB"/>
        </w:rPr>
        <w:t>Blue World Institute</w:t>
      </w:r>
      <w:r w:rsidR="007E5182" w:rsidRPr="004F1EA8">
        <w:rPr>
          <w:lang w:val="en-GB"/>
        </w:rPr>
        <w:t>, President</w:t>
      </w:r>
    </w:p>
    <w:sectPr w:rsidR="001C5FD1" w:rsidRPr="004F1EA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16870" w16cid:durableId="2124B8EF"/>
  <w16cid:commentId w16cid:paraId="564B3841" w16cid:durableId="2124B98A"/>
  <w16cid:commentId w16cid:paraId="31D96077" w16cid:durableId="2124B8F0"/>
  <w16cid:commentId w16cid:paraId="6D4E84D9" w16cid:durableId="2124B9A2"/>
  <w16cid:commentId w16cid:paraId="0C42B406" w16cid:durableId="2124B8F1"/>
  <w16cid:commentId w16cid:paraId="62AE6B29" w16cid:durableId="2124B9C0"/>
  <w16cid:commentId w16cid:paraId="28B412E6" w16cid:durableId="211CB4DD"/>
  <w16cid:commentId w16cid:paraId="70F67CAB" w16cid:durableId="2124B8F3"/>
  <w16cid:commentId w16cid:paraId="73467AEE" w16cid:durableId="2124B9C4"/>
  <w16cid:commentId w16cid:paraId="5D6787F4" w16cid:durableId="2124B8F4"/>
  <w16cid:commentId w16cid:paraId="02205ED2" w16cid:durableId="2124BA44"/>
  <w16cid:commentId w16cid:paraId="76160BC5" w16cid:durableId="2124B8F5"/>
  <w16cid:commentId w16cid:paraId="7945D272" w16cid:durableId="2124BA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7A91" w14:textId="77777777" w:rsidR="00145726" w:rsidRDefault="00145726" w:rsidP="004C4ACE">
      <w:pPr>
        <w:spacing w:line="240" w:lineRule="auto"/>
      </w:pPr>
      <w:r>
        <w:separator/>
      </w:r>
    </w:p>
  </w:endnote>
  <w:endnote w:type="continuationSeparator" w:id="0">
    <w:p w14:paraId="145AF47F" w14:textId="77777777" w:rsidR="00145726" w:rsidRDefault="00145726" w:rsidP="004C4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3A335" w14:textId="77777777" w:rsidR="00145726" w:rsidRDefault="00145726" w:rsidP="004C4ACE">
      <w:pPr>
        <w:spacing w:line="240" w:lineRule="auto"/>
      </w:pPr>
      <w:r>
        <w:separator/>
      </w:r>
    </w:p>
  </w:footnote>
  <w:footnote w:type="continuationSeparator" w:id="0">
    <w:p w14:paraId="02187D5F" w14:textId="77777777" w:rsidR="00145726" w:rsidRDefault="00145726" w:rsidP="004C4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D23"/>
    <w:multiLevelType w:val="hybridMultilevel"/>
    <w:tmpl w:val="E8BE43CE"/>
    <w:lvl w:ilvl="0" w:tplc="BA9451EC">
      <w:start w:val="1"/>
      <w:numFmt w:val="lowerLetter"/>
      <w:lvlText w:val="%1)"/>
      <w:lvlJc w:val="left"/>
      <w:pPr>
        <w:ind w:left="538" w:hanging="360"/>
        <w:jc w:val="right"/>
      </w:pPr>
      <w:rPr>
        <w:rFonts w:ascii="Arial Narrow" w:eastAsia="Arial Narrow" w:hAnsi="Arial Narrow" w:hint="default"/>
        <w:sz w:val="22"/>
        <w:szCs w:val="22"/>
      </w:rPr>
    </w:lvl>
    <w:lvl w:ilvl="1" w:tplc="5AD411A8">
      <w:start w:val="1"/>
      <w:numFmt w:val="bullet"/>
      <w:lvlText w:val="-"/>
      <w:lvlJc w:val="left"/>
      <w:pPr>
        <w:ind w:left="462" w:hanging="125"/>
      </w:pPr>
      <w:rPr>
        <w:rFonts w:ascii="Arial Narrow" w:eastAsia="Arial Narrow" w:hAnsi="Arial Narrow" w:hint="default"/>
        <w:sz w:val="22"/>
        <w:szCs w:val="22"/>
      </w:rPr>
    </w:lvl>
    <w:lvl w:ilvl="2" w:tplc="D2300B28">
      <w:start w:val="1"/>
      <w:numFmt w:val="bullet"/>
      <w:lvlText w:val="•"/>
      <w:lvlJc w:val="left"/>
      <w:pPr>
        <w:ind w:left="1550" w:hanging="125"/>
      </w:pPr>
      <w:rPr>
        <w:rFonts w:hint="default"/>
      </w:rPr>
    </w:lvl>
    <w:lvl w:ilvl="3" w:tplc="4B2418D6">
      <w:start w:val="1"/>
      <w:numFmt w:val="bullet"/>
      <w:lvlText w:val="•"/>
      <w:lvlJc w:val="left"/>
      <w:pPr>
        <w:ind w:left="2562" w:hanging="125"/>
      </w:pPr>
      <w:rPr>
        <w:rFonts w:hint="default"/>
      </w:rPr>
    </w:lvl>
    <w:lvl w:ilvl="4" w:tplc="211805EC">
      <w:start w:val="1"/>
      <w:numFmt w:val="bullet"/>
      <w:lvlText w:val="•"/>
      <w:lvlJc w:val="left"/>
      <w:pPr>
        <w:ind w:left="3574" w:hanging="125"/>
      </w:pPr>
      <w:rPr>
        <w:rFonts w:hint="default"/>
      </w:rPr>
    </w:lvl>
    <w:lvl w:ilvl="5" w:tplc="AF3ABA64">
      <w:start w:val="1"/>
      <w:numFmt w:val="bullet"/>
      <w:lvlText w:val="•"/>
      <w:lvlJc w:val="left"/>
      <w:pPr>
        <w:ind w:left="4586" w:hanging="125"/>
      </w:pPr>
      <w:rPr>
        <w:rFonts w:hint="default"/>
      </w:rPr>
    </w:lvl>
    <w:lvl w:ilvl="6" w:tplc="36CC7F06">
      <w:start w:val="1"/>
      <w:numFmt w:val="bullet"/>
      <w:lvlText w:val="•"/>
      <w:lvlJc w:val="left"/>
      <w:pPr>
        <w:ind w:left="5598" w:hanging="125"/>
      </w:pPr>
      <w:rPr>
        <w:rFonts w:hint="default"/>
      </w:rPr>
    </w:lvl>
    <w:lvl w:ilvl="7" w:tplc="7F462FB0">
      <w:start w:val="1"/>
      <w:numFmt w:val="bullet"/>
      <w:lvlText w:val="•"/>
      <w:lvlJc w:val="left"/>
      <w:pPr>
        <w:ind w:left="6610" w:hanging="125"/>
      </w:pPr>
      <w:rPr>
        <w:rFonts w:hint="default"/>
      </w:rPr>
    </w:lvl>
    <w:lvl w:ilvl="8" w:tplc="C43CD68E">
      <w:start w:val="1"/>
      <w:numFmt w:val="bullet"/>
      <w:lvlText w:val="•"/>
      <w:lvlJc w:val="left"/>
      <w:pPr>
        <w:ind w:left="7622" w:hanging="125"/>
      </w:pPr>
      <w:rPr>
        <w:rFonts w:hint="default"/>
      </w:rPr>
    </w:lvl>
  </w:abstractNum>
  <w:abstractNum w:abstractNumId="1" w15:restartNumberingAfterBreak="0">
    <w:nsid w:val="0A8961FF"/>
    <w:multiLevelType w:val="hybridMultilevel"/>
    <w:tmpl w:val="3F4CD9D0"/>
    <w:lvl w:ilvl="0" w:tplc="1B4228F8">
      <w:start w:val="1"/>
      <w:numFmt w:val="lowerLetter"/>
      <w:lvlText w:val="%1)"/>
      <w:lvlJc w:val="left"/>
      <w:pPr>
        <w:ind w:left="600" w:hanging="360"/>
      </w:pPr>
      <w:rPr>
        <w:rFonts w:cstheme="minorBid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DD53694"/>
    <w:multiLevelType w:val="hybridMultilevel"/>
    <w:tmpl w:val="3FC852DC"/>
    <w:lvl w:ilvl="0" w:tplc="5B100FD2">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56F01"/>
    <w:multiLevelType w:val="hybridMultilevel"/>
    <w:tmpl w:val="225C67AE"/>
    <w:lvl w:ilvl="0" w:tplc="021AE4DA">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FB6B78"/>
    <w:multiLevelType w:val="hybridMultilevel"/>
    <w:tmpl w:val="26ECB902"/>
    <w:lvl w:ilvl="0" w:tplc="1610DD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80C0A"/>
    <w:multiLevelType w:val="hybridMultilevel"/>
    <w:tmpl w:val="504AB7CE"/>
    <w:lvl w:ilvl="0" w:tplc="08090001">
      <w:start w:val="1"/>
      <w:numFmt w:val="bullet"/>
      <w:lvlText w:val=""/>
      <w:lvlJc w:val="left"/>
      <w:pPr>
        <w:ind w:left="720" w:hanging="360"/>
      </w:pPr>
      <w:rPr>
        <w:rFonts w:ascii="Symbol" w:hAnsi="Symbol" w:hint="default"/>
      </w:rPr>
    </w:lvl>
    <w:lvl w:ilvl="1" w:tplc="C8BC7500">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C75EA"/>
    <w:multiLevelType w:val="hybridMultilevel"/>
    <w:tmpl w:val="E8AEF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427B31"/>
    <w:multiLevelType w:val="hybridMultilevel"/>
    <w:tmpl w:val="F1E204A4"/>
    <w:lvl w:ilvl="0" w:tplc="1C6A729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41D2D"/>
    <w:multiLevelType w:val="hybridMultilevel"/>
    <w:tmpl w:val="9A5C6708"/>
    <w:lvl w:ilvl="0" w:tplc="CAF83286">
      <w:start w:val="10"/>
      <w:numFmt w:val="bullet"/>
      <w:lvlText w:val=""/>
      <w:lvlJc w:val="left"/>
      <w:pPr>
        <w:ind w:left="720" w:hanging="360"/>
      </w:pPr>
      <w:rPr>
        <w:rFonts w:ascii="Wingdings" w:eastAsia="Calibri" w:hAnsi="Wingdings"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37C3561"/>
    <w:multiLevelType w:val="hybridMultilevel"/>
    <w:tmpl w:val="21C043B4"/>
    <w:lvl w:ilvl="0" w:tplc="D5E8E3FE">
      <w:start w:val="1"/>
      <w:numFmt w:val="decimal"/>
      <w:lvlText w:val="%1."/>
      <w:lvlJc w:val="left"/>
      <w:pPr>
        <w:ind w:left="720" w:hanging="360"/>
      </w:pPr>
      <w:rPr>
        <w:rFonts w:hint="default"/>
        <w:color w:val="00000A"/>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F55B5A"/>
    <w:multiLevelType w:val="hybridMultilevel"/>
    <w:tmpl w:val="47B8D560"/>
    <w:lvl w:ilvl="0" w:tplc="41A2489E">
      <w:start w:val="1"/>
      <w:numFmt w:val="lowerLetter"/>
      <w:lvlText w:val="%1)"/>
      <w:lvlJc w:val="left"/>
      <w:pPr>
        <w:ind w:left="500" w:hanging="360"/>
      </w:pPr>
      <w:rPr>
        <w:rFonts w:cstheme="minorBidi"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7C812699"/>
    <w:multiLevelType w:val="hybridMultilevel"/>
    <w:tmpl w:val="1006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1"/>
  </w:num>
  <w:num w:numId="4">
    <w:abstractNumId w:val="5"/>
  </w:num>
  <w:num w:numId="5">
    <w:abstractNumId w:val="8"/>
  </w:num>
  <w:num w:numId="6">
    <w:abstractNumId w:val="0"/>
  </w:num>
  <w:num w:numId="7">
    <w:abstractNumId w:val="2"/>
  </w:num>
  <w:num w:numId="8">
    <w:abstractNumId w:val="7"/>
  </w:num>
  <w:num w:numId="9">
    <w:abstractNumId w:val="1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D1"/>
    <w:rsid w:val="000073E7"/>
    <w:rsid w:val="00053956"/>
    <w:rsid w:val="00074553"/>
    <w:rsid w:val="00074D2D"/>
    <w:rsid w:val="00094F4B"/>
    <w:rsid w:val="000C4156"/>
    <w:rsid w:val="000E489F"/>
    <w:rsid w:val="000F3264"/>
    <w:rsid w:val="00145049"/>
    <w:rsid w:val="00145726"/>
    <w:rsid w:val="0016608A"/>
    <w:rsid w:val="00180F6B"/>
    <w:rsid w:val="001902D1"/>
    <w:rsid w:val="001C5FD1"/>
    <w:rsid w:val="001C78B9"/>
    <w:rsid w:val="001D092A"/>
    <w:rsid w:val="001D3B15"/>
    <w:rsid w:val="001E521C"/>
    <w:rsid w:val="0020347F"/>
    <w:rsid w:val="00211A4D"/>
    <w:rsid w:val="00256901"/>
    <w:rsid w:val="0026459D"/>
    <w:rsid w:val="002B29FE"/>
    <w:rsid w:val="002B735E"/>
    <w:rsid w:val="002C76DF"/>
    <w:rsid w:val="00326269"/>
    <w:rsid w:val="003502DC"/>
    <w:rsid w:val="003530A7"/>
    <w:rsid w:val="00375715"/>
    <w:rsid w:val="00386D29"/>
    <w:rsid w:val="003D06B2"/>
    <w:rsid w:val="003D1B84"/>
    <w:rsid w:val="003E38B2"/>
    <w:rsid w:val="00414163"/>
    <w:rsid w:val="00426DC5"/>
    <w:rsid w:val="00477593"/>
    <w:rsid w:val="0048392C"/>
    <w:rsid w:val="004919DD"/>
    <w:rsid w:val="00491EF7"/>
    <w:rsid w:val="004A697B"/>
    <w:rsid w:val="004B0A5D"/>
    <w:rsid w:val="004B44B3"/>
    <w:rsid w:val="004C4ACE"/>
    <w:rsid w:val="004C7032"/>
    <w:rsid w:val="004F0372"/>
    <w:rsid w:val="004F1EA8"/>
    <w:rsid w:val="005311BD"/>
    <w:rsid w:val="00552CE9"/>
    <w:rsid w:val="005534F9"/>
    <w:rsid w:val="005857CB"/>
    <w:rsid w:val="005917DB"/>
    <w:rsid w:val="005A6FA3"/>
    <w:rsid w:val="005D3EF0"/>
    <w:rsid w:val="005E211C"/>
    <w:rsid w:val="006018C2"/>
    <w:rsid w:val="0060328E"/>
    <w:rsid w:val="0062255A"/>
    <w:rsid w:val="00636590"/>
    <w:rsid w:val="0063661E"/>
    <w:rsid w:val="00663D57"/>
    <w:rsid w:val="00672D32"/>
    <w:rsid w:val="0067758F"/>
    <w:rsid w:val="00681CD9"/>
    <w:rsid w:val="006919C8"/>
    <w:rsid w:val="00692F0A"/>
    <w:rsid w:val="006A23B5"/>
    <w:rsid w:val="006D1A99"/>
    <w:rsid w:val="00701F66"/>
    <w:rsid w:val="00710912"/>
    <w:rsid w:val="0073240A"/>
    <w:rsid w:val="00752D74"/>
    <w:rsid w:val="00762D2B"/>
    <w:rsid w:val="00773F87"/>
    <w:rsid w:val="00781EEC"/>
    <w:rsid w:val="0079282E"/>
    <w:rsid w:val="007B5015"/>
    <w:rsid w:val="007D50D5"/>
    <w:rsid w:val="007E5182"/>
    <w:rsid w:val="007F0254"/>
    <w:rsid w:val="00837B49"/>
    <w:rsid w:val="008539D3"/>
    <w:rsid w:val="00871A31"/>
    <w:rsid w:val="00880C2E"/>
    <w:rsid w:val="008931D3"/>
    <w:rsid w:val="00894141"/>
    <w:rsid w:val="008B775F"/>
    <w:rsid w:val="008C0082"/>
    <w:rsid w:val="008C7DB6"/>
    <w:rsid w:val="008D4370"/>
    <w:rsid w:val="008D7DF5"/>
    <w:rsid w:val="008D7EC9"/>
    <w:rsid w:val="008E5561"/>
    <w:rsid w:val="00914EBF"/>
    <w:rsid w:val="00930EB5"/>
    <w:rsid w:val="00941E62"/>
    <w:rsid w:val="00944AF2"/>
    <w:rsid w:val="00955E7E"/>
    <w:rsid w:val="00964E1E"/>
    <w:rsid w:val="009A5455"/>
    <w:rsid w:val="009C4B59"/>
    <w:rsid w:val="009D27A6"/>
    <w:rsid w:val="009E2182"/>
    <w:rsid w:val="009F5FDF"/>
    <w:rsid w:val="00A04821"/>
    <w:rsid w:val="00A07165"/>
    <w:rsid w:val="00A10A4E"/>
    <w:rsid w:val="00A278DB"/>
    <w:rsid w:val="00A33ECF"/>
    <w:rsid w:val="00A36733"/>
    <w:rsid w:val="00A558F3"/>
    <w:rsid w:val="00A675FD"/>
    <w:rsid w:val="00A833C2"/>
    <w:rsid w:val="00AA5ABF"/>
    <w:rsid w:val="00AA67B2"/>
    <w:rsid w:val="00AE2A7B"/>
    <w:rsid w:val="00AE2C17"/>
    <w:rsid w:val="00AE3860"/>
    <w:rsid w:val="00AE4945"/>
    <w:rsid w:val="00B10498"/>
    <w:rsid w:val="00B31CE2"/>
    <w:rsid w:val="00BB00A2"/>
    <w:rsid w:val="00BC7410"/>
    <w:rsid w:val="00BE4DA5"/>
    <w:rsid w:val="00C46A10"/>
    <w:rsid w:val="00C57B55"/>
    <w:rsid w:val="00C60349"/>
    <w:rsid w:val="00C67B2E"/>
    <w:rsid w:val="00C72B62"/>
    <w:rsid w:val="00C74011"/>
    <w:rsid w:val="00C76135"/>
    <w:rsid w:val="00C81D69"/>
    <w:rsid w:val="00CA05C2"/>
    <w:rsid w:val="00CA5DF6"/>
    <w:rsid w:val="00CA7796"/>
    <w:rsid w:val="00CB31E3"/>
    <w:rsid w:val="00CB4739"/>
    <w:rsid w:val="00CC68D9"/>
    <w:rsid w:val="00CD173A"/>
    <w:rsid w:val="00CD684E"/>
    <w:rsid w:val="00CE08D4"/>
    <w:rsid w:val="00CF0982"/>
    <w:rsid w:val="00CF425C"/>
    <w:rsid w:val="00D40D69"/>
    <w:rsid w:val="00D47242"/>
    <w:rsid w:val="00D61B2F"/>
    <w:rsid w:val="00D67613"/>
    <w:rsid w:val="00D8334F"/>
    <w:rsid w:val="00DD1116"/>
    <w:rsid w:val="00DD1CD9"/>
    <w:rsid w:val="00DD3AFA"/>
    <w:rsid w:val="00DF178D"/>
    <w:rsid w:val="00E1486E"/>
    <w:rsid w:val="00E1618F"/>
    <w:rsid w:val="00E22537"/>
    <w:rsid w:val="00E27B9A"/>
    <w:rsid w:val="00E53C59"/>
    <w:rsid w:val="00E627D0"/>
    <w:rsid w:val="00E7448C"/>
    <w:rsid w:val="00E7749A"/>
    <w:rsid w:val="00E9397E"/>
    <w:rsid w:val="00E9510C"/>
    <w:rsid w:val="00F01ABE"/>
    <w:rsid w:val="00F27DB0"/>
    <w:rsid w:val="00F324FD"/>
    <w:rsid w:val="00F51F0B"/>
    <w:rsid w:val="00F57594"/>
    <w:rsid w:val="00F62E08"/>
    <w:rsid w:val="00F8205F"/>
    <w:rsid w:val="00FD7C89"/>
    <w:rsid w:val="00FE5D5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9F847"/>
  <w15:docId w15:val="{6D50AE41-220A-4597-B3A8-527E85E2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D1"/>
    <w:pPr>
      <w:spacing w:after="0"/>
    </w:pPr>
    <w:rPr>
      <w:rFonts w:ascii="Calibri" w:eastAsia="Calibri" w:hAnsi="Calibri" w:cs="Calibri"/>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5FD1"/>
    <w:rPr>
      <w:color w:val="0000FF"/>
      <w:u w:val="single"/>
    </w:rPr>
  </w:style>
  <w:style w:type="table" w:styleId="TableGrid">
    <w:name w:val="Table Grid"/>
    <w:basedOn w:val="TableNormal"/>
    <w:uiPriority w:val="59"/>
    <w:rsid w:val="001C5F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1C5FD1"/>
    <w:rPr>
      <w:sz w:val="16"/>
      <w:szCs w:val="16"/>
    </w:rPr>
  </w:style>
  <w:style w:type="paragraph" w:styleId="CommentText">
    <w:name w:val="annotation text"/>
    <w:basedOn w:val="Normal"/>
    <w:link w:val="CommentTextChar"/>
    <w:uiPriority w:val="99"/>
    <w:unhideWhenUsed/>
    <w:qFormat/>
    <w:rsid w:val="001C5FD1"/>
    <w:pPr>
      <w:spacing w:line="240" w:lineRule="auto"/>
    </w:pPr>
    <w:rPr>
      <w:sz w:val="20"/>
      <w:szCs w:val="20"/>
    </w:rPr>
  </w:style>
  <w:style w:type="character" w:customStyle="1" w:styleId="CommentTextChar">
    <w:name w:val="Comment Text Char"/>
    <w:basedOn w:val="DefaultParagraphFont"/>
    <w:link w:val="CommentText"/>
    <w:uiPriority w:val="99"/>
    <w:qFormat/>
    <w:rsid w:val="001C5FD1"/>
    <w:rPr>
      <w:rFonts w:ascii="Calibri" w:eastAsia="Calibri" w:hAnsi="Calibri" w:cs="Calibri"/>
      <w:color w:val="00000A"/>
      <w:sz w:val="20"/>
      <w:szCs w:val="20"/>
      <w:lang w:val="en-US"/>
    </w:rPr>
  </w:style>
  <w:style w:type="paragraph" w:styleId="CommentSubject">
    <w:name w:val="annotation subject"/>
    <w:basedOn w:val="CommentText"/>
    <w:next w:val="CommentText"/>
    <w:link w:val="CommentSubjectChar"/>
    <w:uiPriority w:val="99"/>
    <w:semiHidden/>
    <w:unhideWhenUsed/>
    <w:rsid w:val="001C5FD1"/>
    <w:rPr>
      <w:b/>
      <w:bCs/>
    </w:rPr>
  </w:style>
  <w:style w:type="character" w:customStyle="1" w:styleId="CommentSubjectChar">
    <w:name w:val="Comment Subject Char"/>
    <w:basedOn w:val="CommentTextChar"/>
    <w:link w:val="CommentSubject"/>
    <w:uiPriority w:val="99"/>
    <w:semiHidden/>
    <w:rsid w:val="001C5FD1"/>
    <w:rPr>
      <w:rFonts w:ascii="Calibri" w:eastAsia="Calibri" w:hAnsi="Calibri" w:cs="Calibri"/>
      <w:b/>
      <w:bCs/>
      <w:color w:val="00000A"/>
      <w:sz w:val="20"/>
      <w:szCs w:val="20"/>
      <w:lang w:val="en-US"/>
    </w:rPr>
  </w:style>
  <w:style w:type="paragraph" w:styleId="BalloonText">
    <w:name w:val="Balloon Text"/>
    <w:basedOn w:val="Normal"/>
    <w:link w:val="BalloonTextChar"/>
    <w:uiPriority w:val="99"/>
    <w:semiHidden/>
    <w:unhideWhenUsed/>
    <w:rsid w:val="001C5F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D1"/>
    <w:rPr>
      <w:rFonts w:ascii="Segoe UI" w:eastAsia="Calibri" w:hAnsi="Segoe UI" w:cs="Segoe UI"/>
      <w:color w:val="00000A"/>
      <w:sz w:val="18"/>
      <w:szCs w:val="18"/>
      <w:lang w:val="en-US"/>
    </w:rPr>
  </w:style>
  <w:style w:type="paragraph" w:styleId="ListParagraph">
    <w:name w:val="List Paragraph"/>
    <w:basedOn w:val="Normal"/>
    <w:uiPriority w:val="99"/>
    <w:qFormat/>
    <w:rsid w:val="00941E62"/>
    <w:pPr>
      <w:ind w:left="720"/>
      <w:contextualSpacing/>
    </w:pPr>
  </w:style>
  <w:style w:type="paragraph" w:styleId="FootnoteText">
    <w:name w:val="footnote text"/>
    <w:basedOn w:val="Normal"/>
    <w:link w:val="FootnoteTextChar"/>
    <w:uiPriority w:val="99"/>
    <w:semiHidden/>
    <w:unhideWhenUsed/>
    <w:rsid w:val="004C4ACE"/>
    <w:pPr>
      <w:spacing w:line="240" w:lineRule="auto"/>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C4ACE"/>
    <w:rPr>
      <w:rFonts w:eastAsiaTheme="minorEastAsia"/>
      <w:sz w:val="20"/>
      <w:szCs w:val="20"/>
      <w:lang w:val="en-US"/>
    </w:rPr>
  </w:style>
  <w:style w:type="character" w:styleId="FootnoteReference">
    <w:name w:val="footnote reference"/>
    <w:basedOn w:val="DefaultParagraphFont"/>
    <w:uiPriority w:val="99"/>
    <w:semiHidden/>
    <w:unhideWhenUsed/>
    <w:rsid w:val="004C4ACE"/>
    <w:rPr>
      <w:vertAlign w:val="superscript"/>
    </w:rPr>
  </w:style>
  <w:style w:type="character" w:customStyle="1" w:styleId="BodyTextChar">
    <w:name w:val="Body Text Char"/>
    <w:link w:val="BodyText"/>
    <w:uiPriority w:val="99"/>
    <w:qFormat/>
    <w:rsid w:val="00E9510C"/>
    <w:rPr>
      <w:lang w:val="en-US"/>
    </w:rPr>
  </w:style>
  <w:style w:type="paragraph" w:styleId="BodyText">
    <w:name w:val="Body Text"/>
    <w:basedOn w:val="Normal"/>
    <w:link w:val="BodyTextChar"/>
    <w:uiPriority w:val="99"/>
    <w:unhideWhenUsed/>
    <w:rsid w:val="00E9510C"/>
    <w:pPr>
      <w:spacing w:after="120"/>
    </w:pPr>
    <w:rPr>
      <w:rFonts w:asciiTheme="minorHAnsi" w:eastAsiaTheme="minorHAnsi" w:hAnsiTheme="minorHAnsi" w:cstheme="minorBidi"/>
      <w:color w:val="auto"/>
    </w:rPr>
  </w:style>
  <w:style w:type="character" w:customStyle="1" w:styleId="BodyTextChar1">
    <w:name w:val="Body Text Char1"/>
    <w:basedOn w:val="DefaultParagraphFont"/>
    <w:uiPriority w:val="99"/>
    <w:semiHidden/>
    <w:rsid w:val="00E9510C"/>
    <w:rPr>
      <w:rFonts w:ascii="Calibri" w:eastAsia="Calibri" w:hAnsi="Calibri" w:cs="Calibri"/>
      <w:color w:val="00000A"/>
      <w:lang w:val="en-US"/>
    </w:rPr>
  </w:style>
  <w:style w:type="paragraph" w:styleId="HTMLPreformatted">
    <w:name w:val="HTML Preformatted"/>
    <w:basedOn w:val="Normal"/>
    <w:link w:val="HTMLPreformattedChar"/>
    <w:uiPriority w:val="99"/>
    <w:unhideWhenUsed/>
    <w:rsid w:val="0005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HAnsi" w:hAnsi="Courier" w:cs="Courier"/>
      <w:color w:val="auto"/>
      <w:sz w:val="20"/>
      <w:szCs w:val="20"/>
    </w:rPr>
  </w:style>
  <w:style w:type="character" w:customStyle="1" w:styleId="HTMLPreformattedChar">
    <w:name w:val="HTML Preformatted Char"/>
    <w:basedOn w:val="DefaultParagraphFont"/>
    <w:link w:val="HTMLPreformatted"/>
    <w:uiPriority w:val="99"/>
    <w:rsid w:val="00053956"/>
    <w:rPr>
      <w:rFonts w:ascii="Courier" w:hAnsi="Courier" w:cs="Courier"/>
      <w:sz w:val="20"/>
      <w:szCs w:val="20"/>
      <w:lang w:val="en-US"/>
    </w:rPr>
  </w:style>
  <w:style w:type="character" w:customStyle="1" w:styleId="Nerijeenospominjanje1">
    <w:name w:val="Neriješeno spominjanje1"/>
    <w:basedOn w:val="DefaultParagraphFont"/>
    <w:uiPriority w:val="99"/>
    <w:semiHidden/>
    <w:unhideWhenUsed/>
    <w:rsid w:val="00762D2B"/>
    <w:rPr>
      <w:color w:val="605E5C"/>
      <w:shd w:val="clear" w:color="auto" w:fill="E1DFDD"/>
    </w:rPr>
  </w:style>
  <w:style w:type="paragraph" w:styleId="Revision">
    <w:name w:val="Revision"/>
    <w:hidden/>
    <w:uiPriority w:val="99"/>
    <w:semiHidden/>
    <w:rsid w:val="00955E7E"/>
    <w:pPr>
      <w:spacing w:after="0" w:line="240" w:lineRule="auto"/>
    </w:pPr>
    <w:rPr>
      <w:rFonts w:ascii="Calibri" w:eastAsia="Calibri" w:hAnsi="Calibri" w:cs="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0356">
      <w:bodyDiv w:val="1"/>
      <w:marLeft w:val="0"/>
      <w:marRight w:val="0"/>
      <w:marTop w:val="0"/>
      <w:marBottom w:val="0"/>
      <w:divBdr>
        <w:top w:val="none" w:sz="0" w:space="0" w:color="auto"/>
        <w:left w:val="none" w:sz="0" w:space="0" w:color="auto"/>
        <w:bottom w:val="none" w:sz="0" w:space="0" w:color="auto"/>
        <w:right w:val="none" w:sz="0" w:space="0" w:color="auto"/>
      </w:divBdr>
      <w:divsChild>
        <w:div w:id="1554536351">
          <w:marLeft w:val="0"/>
          <w:marRight w:val="0"/>
          <w:marTop w:val="0"/>
          <w:marBottom w:val="0"/>
          <w:divBdr>
            <w:top w:val="none" w:sz="0" w:space="0" w:color="auto"/>
            <w:left w:val="none" w:sz="0" w:space="0" w:color="auto"/>
            <w:bottom w:val="none" w:sz="0" w:space="0" w:color="auto"/>
            <w:right w:val="none" w:sz="0" w:space="0" w:color="auto"/>
          </w:divBdr>
        </w:div>
      </w:divsChild>
    </w:div>
    <w:div w:id="364016773">
      <w:bodyDiv w:val="1"/>
      <w:marLeft w:val="0"/>
      <w:marRight w:val="0"/>
      <w:marTop w:val="0"/>
      <w:marBottom w:val="0"/>
      <w:divBdr>
        <w:top w:val="none" w:sz="0" w:space="0" w:color="auto"/>
        <w:left w:val="none" w:sz="0" w:space="0" w:color="auto"/>
        <w:bottom w:val="none" w:sz="0" w:space="0" w:color="auto"/>
        <w:right w:val="none" w:sz="0" w:space="0" w:color="auto"/>
      </w:divBdr>
    </w:div>
    <w:div w:id="754521460">
      <w:bodyDiv w:val="1"/>
      <w:marLeft w:val="0"/>
      <w:marRight w:val="0"/>
      <w:marTop w:val="0"/>
      <w:marBottom w:val="0"/>
      <w:divBdr>
        <w:top w:val="none" w:sz="0" w:space="0" w:color="auto"/>
        <w:left w:val="none" w:sz="0" w:space="0" w:color="auto"/>
        <w:bottom w:val="none" w:sz="0" w:space="0" w:color="auto"/>
        <w:right w:val="none" w:sz="0" w:space="0" w:color="auto"/>
      </w:divBdr>
    </w:div>
    <w:div w:id="1566334374">
      <w:bodyDiv w:val="1"/>
      <w:marLeft w:val="0"/>
      <w:marRight w:val="0"/>
      <w:marTop w:val="0"/>
      <w:marBottom w:val="0"/>
      <w:divBdr>
        <w:top w:val="none" w:sz="0" w:space="0" w:color="auto"/>
        <w:left w:val="none" w:sz="0" w:space="0" w:color="auto"/>
        <w:bottom w:val="none" w:sz="0" w:space="0" w:color="auto"/>
        <w:right w:val="none" w:sz="0" w:space="0" w:color="auto"/>
      </w:divBdr>
    </w:div>
    <w:div w:id="15663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lavi-svijet.org" TargetMode="External"/><Relationship Id="rId18" Type="http://schemas.openxmlformats.org/officeDocument/2006/relationships/hyperlink" Target="https://iccwbo.org/resources-for-business/incoterms-rules/incoterms-rules-2010/" TargetMode="External"/><Relationship Id="rId3" Type="http://schemas.openxmlformats.org/officeDocument/2006/relationships/customXml" Target="../customXml/item3.xml"/><Relationship Id="rId21" Type="http://schemas.openxmlformats.org/officeDocument/2006/relationships/hyperlink" Target="mailto:nikolina.rako@plavi-svijet.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ccwbo.org/resources-for-business/incoterms-rules/incoterms-rules-2010/"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blue-world.org/about-us/tenders/" TargetMode="External"/><Relationship Id="rId20" Type="http://schemas.openxmlformats.org/officeDocument/2006/relationships/hyperlink" Target="mailto:nikolina.rako@plavi-svije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plavi-svij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kolina.rako@plavi-svijet.org" TargetMode="External"/><Relationship Id="rId22" Type="http://schemas.openxmlformats.org/officeDocument/2006/relationships/hyperlink" Target="mailto:info@plavi-svij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34C47F5BB4AB419DB547DF40FEE4C2" ma:contentTypeVersion="8" ma:contentTypeDescription="Create a new document." ma:contentTypeScope="" ma:versionID="cbe48e354248483e947e2443d1e7cb14">
  <xsd:schema xmlns:xsd="http://www.w3.org/2001/XMLSchema" xmlns:xs="http://www.w3.org/2001/XMLSchema" xmlns:p="http://schemas.microsoft.com/office/2006/metadata/properties" xmlns:ns3="9b54116c-9278-41ef-8da4-777d43bb8e91" targetNamespace="http://schemas.microsoft.com/office/2006/metadata/properties" ma:root="true" ma:fieldsID="5c5cb647b54638d24e954381eb91ad80" ns3:_="">
    <xsd:import namespace="9b54116c-9278-41ef-8da4-777d43bb8e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116c-9278-41ef-8da4-777d43bb8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33F8-E151-4957-A208-A22CC39EE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7B7D3-BFB4-44F6-B778-46CDA47FB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116c-9278-41ef-8da4-777d43bb8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93230-AEFA-4CD9-9AB6-2579D99BC5D9}">
  <ds:schemaRefs>
    <ds:schemaRef ds:uri="http://schemas.microsoft.com/sharepoint/v3/contenttype/forms"/>
  </ds:schemaRefs>
</ds:datastoreItem>
</file>

<file path=customXml/itemProps4.xml><?xml version="1.0" encoding="utf-8"?>
<ds:datastoreItem xmlns:ds="http://schemas.openxmlformats.org/officeDocument/2006/customXml" ds:itemID="{DD642361-CFD8-4560-9D55-7CC5D832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3993</Words>
  <Characters>22764</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dc:creator>
  <cp:keywords/>
  <dc:description/>
  <cp:lastModifiedBy>science</cp:lastModifiedBy>
  <cp:revision>3</cp:revision>
  <dcterms:created xsi:type="dcterms:W3CDTF">2019-09-12T11:41:00Z</dcterms:created>
  <dcterms:modified xsi:type="dcterms:W3CDTF">2019-09-12T11:44:00Z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0x0101000534C47F5BB4AB419DB547DF40FEE4C2</vt:lpwstr>
  </property>
</Properties>
</file>