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49" w:rsidRPr="00427CA2" w:rsidRDefault="00EA57C1" w:rsidP="00EA57C1">
      <w:pPr>
        <w:spacing w:before="480" w:after="0" w:line="276" w:lineRule="auto"/>
        <w:jc w:val="right"/>
        <w:rPr>
          <w:rFonts w:ascii="Tele-GroteskNor" w:hAnsi="Tele-GroteskNor" w:cstheme="minorHAnsi"/>
        </w:rPr>
      </w:pPr>
      <w:r w:rsidRPr="00427CA2">
        <w:rPr>
          <w:rFonts w:ascii="Tele-GroteskNor" w:hAnsi="Tele-GroteskNor" w:cstheme="minorHAnsi"/>
        </w:rPr>
        <w:t xml:space="preserve">Prilog </w:t>
      </w:r>
      <w:r w:rsidR="005941F8" w:rsidRPr="00427CA2">
        <w:rPr>
          <w:rFonts w:ascii="Tele-GroteskNor" w:hAnsi="Tele-GroteskNor" w:cstheme="minorHAnsi"/>
        </w:rPr>
        <w:t>6</w:t>
      </w:r>
      <w:r w:rsidR="00093415" w:rsidRPr="00427CA2">
        <w:rPr>
          <w:rFonts w:ascii="Tele-GroteskNor" w:hAnsi="Tele-GroteskNor" w:cstheme="minorHAnsi"/>
        </w:rPr>
        <w:t>.</w:t>
      </w:r>
    </w:p>
    <w:p w:rsidR="00EA57C1" w:rsidRPr="00427CA2" w:rsidRDefault="00EA57C1" w:rsidP="00EA57C1">
      <w:pPr>
        <w:spacing w:before="480" w:after="0" w:line="276" w:lineRule="auto"/>
        <w:jc w:val="center"/>
        <w:rPr>
          <w:rFonts w:ascii="Tele-GroteskNor" w:hAnsi="Tele-GroteskNor" w:cstheme="minorHAnsi"/>
          <w:b/>
          <w:sz w:val="32"/>
        </w:rPr>
      </w:pPr>
    </w:p>
    <w:p w:rsidR="00EA57C1" w:rsidRPr="00427CA2" w:rsidRDefault="009E2A3E" w:rsidP="00EA57C1">
      <w:pPr>
        <w:spacing w:before="480" w:after="0" w:line="276" w:lineRule="auto"/>
        <w:jc w:val="center"/>
        <w:rPr>
          <w:rFonts w:ascii="Tele-GroteskNor" w:hAnsi="Tele-GroteskNor" w:cstheme="minorHAnsi"/>
          <w:b/>
          <w:sz w:val="36"/>
          <w:szCs w:val="36"/>
        </w:rPr>
      </w:pPr>
      <w:r w:rsidRPr="00427CA2">
        <w:rPr>
          <w:rFonts w:ascii="Tele-GroteskNor" w:hAnsi="Tele-GroteskNor" w:cstheme="minorHAnsi"/>
          <w:b/>
          <w:sz w:val="36"/>
          <w:szCs w:val="36"/>
        </w:rPr>
        <w:t xml:space="preserve">JAMSTVO ZA </w:t>
      </w:r>
      <w:r w:rsidR="0087535B" w:rsidRPr="00427CA2">
        <w:rPr>
          <w:rFonts w:ascii="Tele-GroteskNor" w:hAnsi="Tele-GroteskNor" w:cstheme="minorHAnsi"/>
          <w:b/>
          <w:sz w:val="36"/>
          <w:szCs w:val="36"/>
        </w:rPr>
        <w:t>OZBILJNOST PONUDE</w:t>
      </w:r>
    </w:p>
    <w:p w:rsidR="00BC4630" w:rsidRPr="00427CA2" w:rsidRDefault="00BC4630" w:rsidP="00BC4630">
      <w:pPr>
        <w:spacing w:after="0" w:line="276" w:lineRule="auto"/>
        <w:jc w:val="center"/>
        <w:rPr>
          <w:rFonts w:ascii="Tele-GroteskNor" w:hAnsi="Tele-GroteskNor" w:cstheme="minorHAnsi"/>
          <w:b/>
        </w:rPr>
      </w:pPr>
    </w:p>
    <w:p w:rsidR="00C80671" w:rsidRPr="00C80671" w:rsidRDefault="00C80671" w:rsidP="00C80671">
      <w:pPr>
        <w:jc w:val="center"/>
        <w:rPr>
          <w:rFonts w:ascii="Tele-GroteskNor" w:hAnsi="Tele-GroteskNor" w:cstheme="minorHAnsi"/>
          <w:b/>
          <w:bCs/>
          <w:lang w:bidi="hr-HR"/>
        </w:rPr>
      </w:pPr>
      <w:r w:rsidRPr="00C80671">
        <w:rPr>
          <w:rFonts w:ascii="Tele-GroteskNor" w:hAnsi="Tele-GroteskNor" w:cstheme="minorHAnsi"/>
          <w:b/>
          <w:bCs/>
          <w:lang w:bidi="hr-HR"/>
        </w:rPr>
        <w:t xml:space="preserve">NAZIV PROJEKTA: Izgradnja </w:t>
      </w:r>
      <w:proofErr w:type="spellStart"/>
      <w:r w:rsidRPr="00C80671">
        <w:rPr>
          <w:rFonts w:ascii="Tele-GroteskNor" w:hAnsi="Tele-GroteskNor" w:cstheme="minorHAnsi"/>
          <w:b/>
          <w:bCs/>
          <w:lang w:bidi="hr-HR"/>
        </w:rPr>
        <w:t>fotonaponske</w:t>
      </w:r>
      <w:proofErr w:type="spellEnd"/>
      <w:r w:rsidRPr="00C80671">
        <w:rPr>
          <w:rFonts w:ascii="Tele-GroteskNor" w:hAnsi="Tele-GroteskNor" w:cstheme="minorHAnsi"/>
          <w:b/>
          <w:bCs/>
          <w:lang w:bidi="hr-HR"/>
        </w:rPr>
        <w:t xml:space="preserve"> elektrane GENERA za potrebe proizvodnog pogona</w:t>
      </w:r>
    </w:p>
    <w:p w:rsidR="00C80671" w:rsidRPr="00C80671" w:rsidRDefault="00C80671" w:rsidP="00C80671">
      <w:pPr>
        <w:jc w:val="center"/>
        <w:rPr>
          <w:rFonts w:ascii="Tele-GroteskNor" w:hAnsi="Tele-GroteskNor" w:cstheme="minorHAnsi"/>
          <w:b/>
          <w:lang w:bidi="hr-HR"/>
        </w:rPr>
      </w:pPr>
    </w:p>
    <w:p w:rsidR="00C80671" w:rsidRPr="00C80671" w:rsidRDefault="00C80671" w:rsidP="00C80671">
      <w:pPr>
        <w:jc w:val="center"/>
        <w:rPr>
          <w:rFonts w:ascii="Tele-GroteskNor" w:hAnsi="Tele-GroteskNor" w:cstheme="minorHAnsi"/>
          <w:b/>
          <w:lang w:bidi="hr-HR"/>
        </w:rPr>
      </w:pPr>
    </w:p>
    <w:p w:rsidR="00C80671" w:rsidRPr="00C80671" w:rsidRDefault="00C80671" w:rsidP="00C80671">
      <w:pPr>
        <w:jc w:val="center"/>
        <w:rPr>
          <w:rFonts w:ascii="Tele-GroteskNor" w:hAnsi="Tele-GroteskNor" w:cstheme="minorHAnsi"/>
          <w:b/>
          <w:bCs/>
          <w:lang w:bidi="hr-HR"/>
        </w:rPr>
      </w:pPr>
      <w:r w:rsidRPr="00C80671">
        <w:rPr>
          <w:rFonts w:ascii="Tele-GroteskNor" w:hAnsi="Tele-GroteskNor" w:cstheme="minorHAnsi"/>
          <w:b/>
          <w:bCs/>
          <w:lang w:bidi="hr-HR"/>
        </w:rPr>
        <w:t>EVIDENCIJSKI BROJ NABAVE: 01-0068</w:t>
      </w:r>
    </w:p>
    <w:p w:rsidR="00C80671" w:rsidRPr="00C80671" w:rsidRDefault="00C80671" w:rsidP="00C80671">
      <w:pPr>
        <w:jc w:val="center"/>
        <w:rPr>
          <w:rFonts w:ascii="Tele-GroteskNor" w:hAnsi="Tele-GroteskNor" w:cstheme="minorHAnsi"/>
          <w:b/>
          <w:lang w:bidi="hr-HR"/>
        </w:rPr>
      </w:pPr>
    </w:p>
    <w:p w:rsidR="00C80671" w:rsidRPr="00C80671" w:rsidRDefault="00C80671" w:rsidP="00C80671">
      <w:pPr>
        <w:jc w:val="center"/>
        <w:rPr>
          <w:rFonts w:ascii="Tele-GroteskNor" w:hAnsi="Tele-GroteskNor" w:cstheme="minorHAnsi"/>
          <w:b/>
          <w:lang w:bidi="hr-HR"/>
        </w:rPr>
      </w:pPr>
    </w:p>
    <w:p w:rsidR="00C80671" w:rsidRPr="00C80671" w:rsidRDefault="00C80671" w:rsidP="00C80671">
      <w:pPr>
        <w:jc w:val="center"/>
        <w:rPr>
          <w:rFonts w:ascii="Tele-GroteskNor" w:hAnsi="Tele-GroteskNor" w:cstheme="minorHAnsi"/>
          <w:b/>
          <w:bCs/>
          <w:lang w:bidi="hr-HR"/>
        </w:rPr>
      </w:pPr>
      <w:r w:rsidRPr="00C80671">
        <w:rPr>
          <w:rFonts w:ascii="Tele-GroteskNor" w:hAnsi="Tele-GroteskNor" w:cstheme="minorHAnsi"/>
          <w:b/>
          <w:bCs/>
          <w:lang w:bidi="hr-HR"/>
        </w:rPr>
        <w:t xml:space="preserve">NAZIV NABAVE: Izgradnja integrirane </w:t>
      </w:r>
      <w:proofErr w:type="spellStart"/>
      <w:r w:rsidRPr="00C80671">
        <w:rPr>
          <w:rFonts w:ascii="Tele-GroteskNor" w:hAnsi="Tele-GroteskNor" w:cstheme="minorHAnsi"/>
          <w:b/>
          <w:bCs/>
          <w:lang w:bidi="hr-HR"/>
        </w:rPr>
        <w:t>fotonaponske</w:t>
      </w:r>
      <w:proofErr w:type="spellEnd"/>
      <w:r w:rsidRPr="00C80671">
        <w:rPr>
          <w:rFonts w:ascii="Tele-GroteskNor" w:hAnsi="Tele-GroteskNor" w:cstheme="minorHAnsi"/>
          <w:b/>
          <w:bCs/>
          <w:lang w:bidi="hr-HR"/>
        </w:rPr>
        <w:t xml:space="preserve"> ICT elektrane za vlastitu potrošnju</w:t>
      </w:r>
    </w:p>
    <w:p w:rsidR="00D60261" w:rsidRPr="00427CA2" w:rsidRDefault="00EA57C1" w:rsidP="00407419">
      <w:pPr>
        <w:jc w:val="center"/>
        <w:rPr>
          <w:rFonts w:ascii="Tele-GroteskNor" w:hAnsi="Tele-GroteskNor" w:cstheme="minorHAnsi"/>
          <w:b/>
          <w:sz w:val="32"/>
        </w:rPr>
        <w:sectPr w:rsidR="00D60261" w:rsidRPr="00427CA2" w:rsidSect="00D3504E">
          <w:headerReference w:type="default" r:id="rId9"/>
          <w:footerReference w:type="default" r:id="rId10"/>
          <w:pgSz w:w="11906" w:h="16838"/>
          <w:pgMar w:top="2268" w:right="1418" w:bottom="1418" w:left="1418" w:header="709" w:footer="709" w:gutter="0"/>
          <w:cols w:space="708"/>
          <w:docGrid w:linePitch="360"/>
        </w:sectPr>
      </w:pPr>
      <w:r w:rsidRPr="00427CA2">
        <w:rPr>
          <w:rFonts w:ascii="Tele-GroteskNor" w:hAnsi="Tele-GroteskNor" w:cstheme="minorHAnsi"/>
          <w:b/>
          <w:sz w:val="32"/>
        </w:rPr>
        <w:br w:type="page"/>
      </w:r>
    </w:p>
    <w:p w:rsidR="00935873" w:rsidRPr="00427CA2" w:rsidRDefault="00935873" w:rsidP="00935873">
      <w:pPr>
        <w:spacing w:after="0" w:line="240" w:lineRule="auto"/>
        <w:jc w:val="both"/>
        <w:rPr>
          <w:rFonts w:ascii="Tele-GroteskNor" w:eastAsia="Times New Roman" w:hAnsi="Tele-GroteskNor" w:cstheme="minorHAnsi"/>
          <w:lang w:bidi="en-US"/>
        </w:rPr>
      </w:pPr>
    </w:p>
    <w:p w:rsidR="00935873" w:rsidRPr="00427CA2" w:rsidRDefault="00935873" w:rsidP="00935873">
      <w:pPr>
        <w:spacing w:after="0" w:line="240" w:lineRule="auto"/>
        <w:jc w:val="both"/>
        <w:rPr>
          <w:rFonts w:ascii="Tele-GroteskNor" w:eastAsia="Times New Roman" w:hAnsi="Tele-GroteskNor" w:cstheme="minorHAnsi"/>
          <w:lang w:bidi="en-US"/>
        </w:rPr>
      </w:pPr>
      <w:r w:rsidRPr="00427CA2">
        <w:rPr>
          <w:rFonts w:ascii="Tele-GroteskNor" w:eastAsia="Times New Roman" w:hAnsi="Tele-GroteskNor" w:cstheme="minorHAnsi"/>
          <w:lang w:bidi="en-US"/>
        </w:rPr>
        <w:t>________________________________</w:t>
      </w:r>
    </w:p>
    <w:p w:rsidR="00935873" w:rsidRPr="00427CA2" w:rsidRDefault="00935873" w:rsidP="00935873">
      <w:pPr>
        <w:spacing w:after="0" w:line="240" w:lineRule="auto"/>
        <w:jc w:val="both"/>
        <w:rPr>
          <w:rFonts w:ascii="Tele-GroteskNor" w:eastAsia="Times New Roman" w:hAnsi="Tele-GroteskNor" w:cstheme="minorHAnsi"/>
          <w:lang w:bidi="en-US"/>
        </w:rPr>
      </w:pPr>
      <w:r w:rsidRPr="00427CA2">
        <w:rPr>
          <w:rFonts w:ascii="Tele-GroteskNor" w:eastAsia="Times New Roman" w:hAnsi="Tele-GroteskNor" w:cstheme="minorHAnsi"/>
          <w:lang w:bidi="en-US"/>
        </w:rPr>
        <w:t>(naziv i sjedište banke)</w:t>
      </w:r>
    </w:p>
    <w:p w:rsidR="00935873" w:rsidRPr="00427CA2" w:rsidRDefault="00935873" w:rsidP="00935873">
      <w:pPr>
        <w:spacing w:after="0" w:line="240" w:lineRule="auto"/>
        <w:jc w:val="both"/>
        <w:rPr>
          <w:rFonts w:ascii="Tele-GroteskNor" w:eastAsia="Times New Roman" w:hAnsi="Tele-GroteskNor" w:cstheme="minorHAnsi"/>
          <w:lang w:bidi="en-US"/>
        </w:rPr>
      </w:pPr>
      <w:r w:rsidRPr="00427CA2">
        <w:rPr>
          <w:rFonts w:ascii="Tele-GroteskNor" w:eastAsia="Times New Roman" w:hAnsi="Tele-GroteskNor" w:cstheme="minorHAnsi"/>
          <w:lang w:bidi="en-US"/>
        </w:rPr>
        <w:t>Broj:____________________________</w:t>
      </w:r>
    </w:p>
    <w:p w:rsidR="00935873" w:rsidRPr="00427CA2" w:rsidRDefault="00935873" w:rsidP="00935873">
      <w:pPr>
        <w:spacing w:after="0" w:line="240" w:lineRule="auto"/>
        <w:jc w:val="both"/>
        <w:rPr>
          <w:rFonts w:ascii="Tele-GroteskNor" w:eastAsia="Times New Roman" w:hAnsi="Tele-GroteskNor" w:cstheme="minorHAnsi"/>
          <w:lang w:bidi="en-US"/>
        </w:rPr>
      </w:pPr>
    </w:p>
    <w:p w:rsidR="00935873" w:rsidRPr="00427CA2" w:rsidRDefault="00935873" w:rsidP="00935873">
      <w:pPr>
        <w:spacing w:after="0" w:line="240" w:lineRule="auto"/>
        <w:jc w:val="both"/>
        <w:rPr>
          <w:rFonts w:ascii="Tele-GroteskNor" w:eastAsia="Times New Roman" w:hAnsi="Tele-GroteskNor" w:cstheme="minorHAnsi"/>
          <w:lang w:bidi="en-US"/>
        </w:rPr>
      </w:pPr>
      <w:r w:rsidRPr="00427CA2">
        <w:rPr>
          <w:rFonts w:ascii="Tele-GroteskNor" w:eastAsia="Times New Roman" w:hAnsi="Tele-GroteskNor" w:cstheme="minorHAnsi"/>
          <w:lang w:bidi="en-US"/>
        </w:rPr>
        <w:t>______________ , ____________2018.</w:t>
      </w:r>
    </w:p>
    <w:p w:rsidR="00935873" w:rsidRPr="00427CA2" w:rsidRDefault="00935873" w:rsidP="00935873">
      <w:pPr>
        <w:spacing w:after="0" w:line="240" w:lineRule="auto"/>
        <w:jc w:val="both"/>
        <w:rPr>
          <w:rFonts w:ascii="Tele-GroteskNor" w:eastAsia="Times New Roman" w:hAnsi="Tele-GroteskNor" w:cstheme="minorHAnsi"/>
          <w:lang w:bidi="en-US"/>
        </w:rPr>
      </w:pPr>
      <w:r w:rsidRPr="00427CA2">
        <w:rPr>
          <w:rFonts w:ascii="Tele-GroteskNor" w:eastAsia="Times New Roman" w:hAnsi="Tele-GroteskNor" w:cstheme="minorHAnsi"/>
          <w:lang w:bidi="en-US"/>
        </w:rPr>
        <w:t>(mjesto i datum)</w:t>
      </w:r>
    </w:p>
    <w:p w:rsidR="00935873" w:rsidRPr="00427CA2" w:rsidRDefault="00935873" w:rsidP="00935873">
      <w:pPr>
        <w:spacing w:after="0" w:line="240" w:lineRule="auto"/>
        <w:jc w:val="both"/>
        <w:rPr>
          <w:rFonts w:ascii="Tele-GroteskNor" w:eastAsia="Times New Roman" w:hAnsi="Tele-GroteskNor" w:cstheme="minorHAnsi"/>
          <w:lang w:bidi="en-US"/>
        </w:rPr>
      </w:pPr>
    </w:p>
    <w:p w:rsidR="00935873" w:rsidRPr="00427CA2" w:rsidRDefault="00935873" w:rsidP="00935873">
      <w:pPr>
        <w:spacing w:after="0" w:line="240" w:lineRule="auto"/>
        <w:jc w:val="both"/>
        <w:rPr>
          <w:rFonts w:ascii="Tele-GroteskNor" w:eastAsia="Times New Roman" w:hAnsi="Tele-GroteskNor" w:cstheme="minorHAnsi"/>
          <w:lang w:bidi="en-US"/>
        </w:rPr>
      </w:pPr>
    </w:p>
    <w:p w:rsidR="00935873" w:rsidRPr="00427CA2" w:rsidRDefault="00046643" w:rsidP="00441726">
      <w:pPr>
        <w:spacing w:after="0" w:line="240" w:lineRule="auto"/>
        <w:rPr>
          <w:rFonts w:ascii="Tele-GroteskNor" w:eastAsia="Times New Roman" w:hAnsi="Tele-GroteskNor" w:cstheme="minorHAnsi"/>
          <w:lang w:bidi="en-US"/>
        </w:rPr>
      </w:pPr>
      <w:r w:rsidRPr="00427CA2">
        <w:rPr>
          <w:rFonts w:ascii="Tele-GroteskNor" w:eastAsia="Times New Roman" w:hAnsi="Tele-GroteskNor" w:cstheme="minorHAnsi"/>
          <w:lang w:bidi="en-US"/>
        </w:rPr>
        <w:t>1. Na zahtjev P</w:t>
      </w:r>
      <w:r w:rsidR="00935873" w:rsidRPr="00427CA2">
        <w:rPr>
          <w:rFonts w:ascii="Tele-GroteskNor" w:eastAsia="Times New Roman" w:hAnsi="Tele-GroteskNor" w:cstheme="minorHAnsi"/>
          <w:lang w:bidi="en-US"/>
        </w:rPr>
        <w:t>onuditelja __________________________________________________________________________</w:t>
      </w:r>
    </w:p>
    <w:p w:rsidR="00935873" w:rsidRPr="00427CA2" w:rsidRDefault="00935873" w:rsidP="00441726">
      <w:pPr>
        <w:spacing w:after="0" w:line="240" w:lineRule="auto"/>
        <w:jc w:val="center"/>
        <w:rPr>
          <w:rFonts w:ascii="Tele-GroteskNor" w:eastAsia="Times New Roman" w:hAnsi="Tele-GroteskNor" w:cstheme="minorHAnsi"/>
          <w:lang w:bidi="en-US"/>
        </w:rPr>
      </w:pPr>
      <w:r w:rsidRPr="00427CA2">
        <w:rPr>
          <w:rFonts w:ascii="Tele-GroteskNor" w:eastAsia="Times New Roman" w:hAnsi="Tele-GroteskNor" w:cstheme="minorHAnsi"/>
          <w:lang w:bidi="en-US"/>
        </w:rPr>
        <w:t>(naziv i</w:t>
      </w:r>
      <w:r w:rsidR="00046643" w:rsidRPr="00427CA2">
        <w:rPr>
          <w:rFonts w:ascii="Tele-GroteskNor" w:eastAsia="Times New Roman" w:hAnsi="Tele-GroteskNor" w:cstheme="minorHAnsi"/>
          <w:lang w:bidi="en-US"/>
        </w:rPr>
        <w:t xml:space="preserve"> sjedište P</w:t>
      </w:r>
      <w:r w:rsidRPr="00427CA2">
        <w:rPr>
          <w:rFonts w:ascii="Tele-GroteskNor" w:eastAsia="Times New Roman" w:hAnsi="Tele-GroteskNor" w:cstheme="minorHAnsi"/>
          <w:lang w:bidi="en-US"/>
        </w:rPr>
        <w:t>onuditelja),</w:t>
      </w:r>
    </w:p>
    <w:p w:rsidR="00441726" w:rsidRPr="00427CA2" w:rsidRDefault="00441726" w:rsidP="00935873">
      <w:pPr>
        <w:spacing w:after="0" w:line="240" w:lineRule="auto"/>
        <w:jc w:val="both"/>
        <w:rPr>
          <w:rFonts w:ascii="Tele-GroteskNor" w:eastAsia="Times New Roman" w:hAnsi="Tele-GroteskNor" w:cstheme="minorHAnsi"/>
          <w:lang w:bidi="en-US"/>
        </w:rPr>
      </w:pPr>
    </w:p>
    <w:p w:rsidR="00935873" w:rsidRPr="00427CA2" w:rsidRDefault="009603AD" w:rsidP="00935873">
      <w:pPr>
        <w:spacing w:after="0" w:line="240" w:lineRule="auto"/>
        <w:jc w:val="both"/>
        <w:rPr>
          <w:rFonts w:ascii="Tele-GroteskNor" w:eastAsia="Times New Roman" w:hAnsi="Tele-GroteskNor" w:cstheme="minorHAnsi"/>
          <w:lang w:bidi="en-US"/>
        </w:rPr>
      </w:pPr>
      <w:r w:rsidRPr="00427CA2">
        <w:rPr>
          <w:rFonts w:ascii="Tele-GroteskNor" w:eastAsia="Times New Roman" w:hAnsi="Tele-GroteskNor" w:cstheme="minorHAnsi"/>
          <w:lang w:bidi="en-US"/>
        </w:rPr>
        <w:t xml:space="preserve">a temeljem postupka nabave evidencijski broj </w:t>
      </w:r>
      <w:r w:rsidR="00353FD8" w:rsidRPr="00353FD8">
        <w:rPr>
          <w:rFonts w:ascii="Tele-GroteskNor" w:eastAsia="Times New Roman" w:hAnsi="Tele-GroteskNor" w:cstheme="minorHAnsi"/>
          <w:lang w:bidi="en-US"/>
        </w:rPr>
        <w:t>01-0068</w:t>
      </w:r>
      <w:r w:rsidRPr="00427CA2">
        <w:rPr>
          <w:rFonts w:ascii="Tele-GroteskNor" w:eastAsia="Times New Roman" w:hAnsi="Tele-GroteskNor" w:cstheme="minorHAnsi"/>
          <w:lang w:bidi="en-US"/>
        </w:rPr>
        <w:t xml:space="preserve">, javno objavljenog </w:t>
      </w:r>
      <w:r w:rsidR="00BD3F86" w:rsidRPr="00427CA2">
        <w:rPr>
          <w:rFonts w:ascii="Tele-GroteskNor" w:eastAsia="Times New Roman" w:hAnsi="Tele-GroteskNor" w:cstheme="minorHAnsi"/>
          <w:lang w:bidi="en-US"/>
        </w:rPr>
        <w:t xml:space="preserve">na Internet stranici </w:t>
      </w:r>
      <w:r w:rsidR="00935873" w:rsidRPr="00427CA2">
        <w:rPr>
          <w:rFonts w:ascii="Tele-GroteskNor" w:eastAsia="Times New Roman" w:hAnsi="Tele-GroteskNor" w:cstheme="minorHAnsi"/>
          <w:lang w:bidi="en-US"/>
        </w:rPr>
        <w:t xml:space="preserve">www.strukturnifondovi.hr. dana ________________, za </w:t>
      </w:r>
      <w:r w:rsidR="00353FD8">
        <w:rPr>
          <w:rFonts w:ascii="Tele-GroteskNor" w:eastAsia="Times New Roman" w:hAnsi="Tele-GroteskNor" w:cstheme="minorHAnsi"/>
          <w:lang w:bidi="en-US"/>
        </w:rPr>
        <w:t>izgradnju</w:t>
      </w:r>
      <w:r w:rsidR="00353FD8" w:rsidRPr="00353FD8">
        <w:rPr>
          <w:rFonts w:ascii="Tele-GroteskNor" w:eastAsia="Times New Roman" w:hAnsi="Tele-GroteskNor" w:cstheme="minorHAnsi"/>
          <w:lang w:bidi="en-US"/>
        </w:rPr>
        <w:t xml:space="preserve"> integrirane </w:t>
      </w:r>
      <w:proofErr w:type="spellStart"/>
      <w:r w:rsidR="00353FD8" w:rsidRPr="00353FD8">
        <w:rPr>
          <w:rFonts w:ascii="Tele-GroteskNor" w:eastAsia="Times New Roman" w:hAnsi="Tele-GroteskNor" w:cstheme="minorHAnsi"/>
          <w:lang w:bidi="en-US"/>
        </w:rPr>
        <w:t>fotonaponske</w:t>
      </w:r>
      <w:proofErr w:type="spellEnd"/>
      <w:r w:rsidR="00353FD8" w:rsidRPr="00353FD8">
        <w:rPr>
          <w:rFonts w:ascii="Tele-GroteskNor" w:eastAsia="Times New Roman" w:hAnsi="Tele-GroteskNor" w:cstheme="minorHAnsi"/>
          <w:lang w:bidi="en-US"/>
        </w:rPr>
        <w:t xml:space="preserve"> ICT elektrane za vlastitu potrošnju </w:t>
      </w:r>
      <w:r w:rsidR="00935873" w:rsidRPr="00427CA2">
        <w:rPr>
          <w:rFonts w:ascii="Tele-GroteskNor" w:eastAsia="Times New Roman" w:hAnsi="Tele-GroteskNor" w:cstheme="minorHAnsi"/>
          <w:lang w:bidi="en-US"/>
        </w:rPr>
        <w:t>a sve prema specifikacijama i uvjetima naznačen</w:t>
      </w:r>
      <w:r w:rsidR="00046643" w:rsidRPr="00427CA2">
        <w:rPr>
          <w:rFonts w:ascii="Tele-GroteskNor" w:eastAsia="Times New Roman" w:hAnsi="Tele-GroteskNor" w:cstheme="minorHAnsi"/>
          <w:lang w:bidi="en-US"/>
        </w:rPr>
        <w:t>im u D</w:t>
      </w:r>
      <w:r w:rsidR="00935873" w:rsidRPr="00427CA2">
        <w:rPr>
          <w:rFonts w:ascii="Tele-GroteskNor" w:eastAsia="Times New Roman" w:hAnsi="Tele-GroteskNor" w:cstheme="minorHAnsi"/>
          <w:lang w:bidi="en-US"/>
        </w:rPr>
        <w:t xml:space="preserve">okumentaciji </w:t>
      </w:r>
      <w:r w:rsidR="00046643" w:rsidRPr="00427CA2">
        <w:rPr>
          <w:rFonts w:ascii="Tele-GroteskNor" w:eastAsia="Times New Roman" w:hAnsi="Tele-GroteskNor" w:cstheme="minorHAnsi"/>
          <w:lang w:bidi="en-US"/>
        </w:rPr>
        <w:t>za nadmetanje,</w:t>
      </w:r>
    </w:p>
    <w:p w:rsidR="00441726" w:rsidRPr="00427CA2" w:rsidRDefault="00441726" w:rsidP="00935873">
      <w:pPr>
        <w:spacing w:after="0" w:line="240" w:lineRule="auto"/>
        <w:jc w:val="both"/>
        <w:rPr>
          <w:rFonts w:ascii="Tele-GroteskNor" w:eastAsia="Times New Roman" w:hAnsi="Tele-GroteskNor" w:cstheme="minorHAnsi"/>
          <w:lang w:bidi="en-US"/>
        </w:rPr>
      </w:pPr>
    </w:p>
    <w:p w:rsidR="00935873" w:rsidRPr="00427CA2" w:rsidRDefault="00935873" w:rsidP="00441726">
      <w:pPr>
        <w:spacing w:after="0" w:line="240" w:lineRule="auto"/>
        <w:jc w:val="center"/>
        <w:rPr>
          <w:rFonts w:ascii="Tele-GroteskNor" w:eastAsia="Times New Roman" w:hAnsi="Tele-GroteskNor" w:cstheme="minorHAnsi"/>
          <w:lang w:bidi="en-US"/>
        </w:rPr>
      </w:pPr>
      <w:r w:rsidRPr="00427CA2">
        <w:rPr>
          <w:rFonts w:ascii="Tele-GroteskNor" w:eastAsia="Times New Roman" w:hAnsi="Tele-GroteskNor" w:cstheme="minorHAnsi"/>
          <w:lang w:bidi="en-US"/>
        </w:rPr>
        <w:t>__________________________________________________________________________</w:t>
      </w:r>
    </w:p>
    <w:p w:rsidR="00935873" w:rsidRPr="00427CA2" w:rsidRDefault="00935873" w:rsidP="00441726">
      <w:pPr>
        <w:spacing w:after="0" w:line="240" w:lineRule="auto"/>
        <w:jc w:val="center"/>
        <w:rPr>
          <w:rFonts w:ascii="Tele-GroteskNor" w:eastAsia="Times New Roman" w:hAnsi="Tele-GroteskNor" w:cstheme="minorHAnsi"/>
          <w:lang w:bidi="en-US"/>
        </w:rPr>
      </w:pPr>
      <w:r w:rsidRPr="00427CA2">
        <w:rPr>
          <w:rFonts w:ascii="Tele-GroteskNor" w:eastAsia="Times New Roman" w:hAnsi="Tele-GroteskNor" w:cstheme="minorHAnsi"/>
          <w:lang w:bidi="en-US"/>
        </w:rPr>
        <w:t>(naziv i sjedište banke)</w:t>
      </w:r>
    </w:p>
    <w:p w:rsidR="00441726" w:rsidRPr="00427CA2" w:rsidRDefault="00441726" w:rsidP="00935873">
      <w:pPr>
        <w:spacing w:after="0" w:line="240" w:lineRule="auto"/>
        <w:jc w:val="both"/>
        <w:rPr>
          <w:rFonts w:ascii="Tele-GroteskNor" w:eastAsia="Times New Roman" w:hAnsi="Tele-GroteskNor" w:cstheme="minorHAnsi"/>
          <w:lang w:bidi="en-US"/>
        </w:rPr>
      </w:pPr>
    </w:p>
    <w:p w:rsidR="00935873" w:rsidRPr="00427CA2" w:rsidRDefault="00935873" w:rsidP="00935873">
      <w:pPr>
        <w:spacing w:after="0" w:line="240" w:lineRule="auto"/>
        <w:jc w:val="both"/>
        <w:rPr>
          <w:rFonts w:ascii="Tele-GroteskNor" w:eastAsia="Times New Roman" w:hAnsi="Tele-GroteskNor" w:cstheme="minorHAnsi"/>
          <w:lang w:bidi="en-US"/>
        </w:rPr>
      </w:pPr>
      <w:r w:rsidRPr="00427CA2">
        <w:rPr>
          <w:rFonts w:ascii="Tele-GroteskNor" w:eastAsia="Times New Roman" w:hAnsi="Tele-GroteskNor" w:cstheme="minorHAnsi"/>
          <w:lang w:bidi="en-US"/>
        </w:rPr>
        <w:t xml:space="preserve">se ovom Garancijom neopozivo obavezuje da će Naručitelju, društvu </w:t>
      </w:r>
      <w:r w:rsidR="00353FD8" w:rsidRPr="00353FD8">
        <w:rPr>
          <w:rFonts w:ascii="Tele-GroteskNor" w:eastAsia="Times New Roman" w:hAnsi="Tele-GroteskNor" w:cstheme="minorHAnsi"/>
          <w:lang w:bidi="en-US"/>
        </w:rPr>
        <w:t xml:space="preserve">GENERA d.d., Kalinovica, </w:t>
      </w:r>
      <w:proofErr w:type="spellStart"/>
      <w:r w:rsidR="00353FD8" w:rsidRPr="00353FD8">
        <w:rPr>
          <w:rFonts w:ascii="Tele-GroteskNor" w:eastAsia="Times New Roman" w:hAnsi="Tele-GroteskNor" w:cstheme="minorHAnsi"/>
          <w:lang w:bidi="en-US"/>
        </w:rPr>
        <w:t>Svetonedeljska</w:t>
      </w:r>
      <w:proofErr w:type="spellEnd"/>
      <w:r w:rsidR="00353FD8" w:rsidRPr="00353FD8">
        <w:rPr>
          <w:rFonts w:ascii="Tele-GroteskNor" w:eastAsia="Times New Roman" w:hAnsi="Tele-GroteskNor" w:cstheme="minorHAnsi"/>
          <w:lang w:bidi="en-US"/>
        </w:rPr>
        <w:t xml:space="preserve"> cesta 2, 10 436 Rakov Potok, OIB: 25555531112</w:t>
      </w:r>
      <w:r w:rsidRPr="00427CA2">
        <w:rPr>
          <w:rFonts w:ascii="Tele-GroteskNor" w:eastAsia="Times New Roman" w:hAnsi="Tele-GroteskNor" w:cstheme="minorHAnsi"/>
          <w:lang w:bidi="en-US"/>
        </w:rPr>
        <w:t xml:space="preserve">, na njegov prvi poziv i “bez prigovora” isplatiti iznos od </w:t>
      </w:r>
    </w:p>
    <w:p w:rsidR="00935873" w:rsidRPr="00427CA2" w:rsidRDefault="00935873" w:rsidP="00935873">
      <w:pPr>
        <w:spacing w:after="0" w:line="240" w:lineRule="auto"/>
        <w:jc w:val="both"/>
        <w:rPr>
          <w:rFonts w:ascii="Tele-GroteskNor" w:eastAsia="Times New Roman" w:hAnsi="Tele-GroteskNor" w:cstheme="minorHAnsi"/>
          <w:lang w:bidi="en-US"/>
        </w:rPr>
      </w:pPr>
    </w:p>
    <w:p w:rsidR="00935873" w:rsidRPr="00427CA2" w:rsidRDefault="00935873" w:rsidP="00441726">
      <w:pPr>
        <w:spacing w:after="0" w:line="240" w:lineRule="auto"/>
        <w:jc w:val="center"/>
        <w:rPr>
          <w:rFonts w:ascii="Tele-GroteskNor" w:eastAsia="Times New Roman" w:hAnsi="Tele-GroteskNor" w:cstheme="minorHAnsi"/>
          <w:b/>
          <w:lang w:bidi="en-US"/>
        </w:rPr>
      </w:pPr>
      <w:r w:rsidRPr="00427CA2">
        <w:rPr>
          <w:rFonts w:ascii="Tele-GroteskNor" w:eastAsia="Times New Roman" w:hAnsi="Tele-GroteskNor" w:cstheme="minorHAnsi"/>
          <w:b/>
          <w:lang w:bidi="en-US"/>
        </w:rPr>
        <w:t>__________ (slovima: ____________________)</w:t>
      </w:r>
    </w:p>
    <w:p w:rsidR="00935873" w:rsidRPr="00427CA2" w:rsidRDefault="00935873" w:rsidP="00935873">
      <w:pPr>
        <w:spacing w:after="0" w:line="240" w:lineRule="auto"/>
        <w:jc w:val="both"/>
        <w:rPr>
          <w:rFonts w:ascii="Tele-GroteskNor" w:eastAsia="Times New Roman" w:hAnsi="Tele-GroteskNor" w:cstheme="minorHAnsi"/>
          <w:lang w:bidi="en-US"/>
        </w:rPr>
      </w:pPr>
    </w:p>
    <w:p w:rsidR="00935873" w:rsidRPr="00427CA2" w:rsidRDefault="00935873" w:rsidP="00935873">
      <w:pPr>
        <w:spacing w:after="0" w:line="240" w:lineRule="auto"/>
        <w:jc w:val="both"/>
        <w:rPr>
          <w:rFonts w:ascii="Tele-GroteskNor" w:eastAsia="Times New Roman" w:hAnsi="Tele-GroteskNor" w:cstheme="minorHAnsi"/>
          <w:lang w:bidi="en-US"/>
        </w:rPr>
      </w:pPr>
      <w:r w:rsidRPr="00427CA2">
        <w:rPr>
          <w:rFonts w:ascii="Tele-GroteskNor" w:eastAsia="Times New Roman" w:hAnsi="Tele-GroteskNor" w:cstheme="minorHAnsi"/>
          <w:lang w:bidi="en-US"/>
        </w:rPr>
        <w:t>2. Obveza isplate po ovoj garanciji nastaje za slučaj odustajanja ponuditelja od svoje po</w:t>
      </w:r>
      <w:r w:rsidR="00D76DA1" w:rsidRPr="00427CA2">
        <w:rPr>
          <w:rFonts w:ascii="Tele-GroteskNor" w:eastAsia="Times New Roman" w:hAnsi="Tele-GroteskNor" w:cstheme="minorHAnsi"/>
          <w:lang w:bidi="en-US"/>
        </w:rPr>
        <w:t xml:space="preserve">nude u roku njezine valjanosti, </w:t>
      </w:r>
      <w:r w:rsidRPr="00427CA2">
        <w:rPr>
          <w:rFonts w:ascii="Tele-GroteskNor" w:eastAsia="Times New Roman" w:hAnsi="Tele-GroteskNor" w:cstheme="minorHAnsi"/>
          <w:lang w:bidi="en-US"/>
        </w:rPr>
        <w:t xml:space="preserve">neprihvaćanja ispravka računske greške, odbijanja potpisivanja ugovora o nabavi, ili nedostavljanja </w:t>
      </w:r>
      <w:r w:rsidR="00AA2A2D" w:rsidRPr="00427CA2">
        <w:rPr>
          <w:rFonts w:ascii="Tele-GroteskNor" w:eastAsia="Times New Roman" w:hAnsi="Tele-GroteskNor" w:cstheme="minorHAnsi"/>
          <w:lang w:bidi="en-US"/>
        </w:rPr>
        <w:t>garancije</w:t>
      </w:r>
      <w:r w:rsidRPr="00427CA2">
        <w:rPr>
          <w:rFonts w:ascii="Tele-GroteskNor" w:eastAsia="Times New Roman" w:hAnsi="Tele-GroteskNor" w:cstheme="minorHAnsi"/>
          <w:lang w:bidi="en-US"/>
        </w:rPr>
        <w:t xml:space="preserve"> za uredno </w:t>
      </w:r>
      <w:r w:rsidR="005845B3" w:rsidRPr="00427CA2">
        <w:rPr>
          <w:rFonts w:ascii="Tele-GroteskNor" w:eastAsia="Times New Roman" w:hAnsi="Tele-GroteskNor" w:cstheme="minorHAnsi"/>
          <w:lang w:bidi="en-US"/>
        </w:rPr>
        <w:t>izvršenje radova.</w:t>
      </w:r>
      <w:r w:rsidRPr="00427CA2">
        <w:rPr>
          <w:rFonts w:ascii="Tele-GroteskNor" w:eastAsia="Times New Roman" w:hAnsi="Tele-GroteskNor" w:cstheme="minorHAnsi"/>
          <w:lang w:bidi="en-US"/>
        </w:rPr>
        <w:t xml:space="preserve"> </w:t>
      </w:r>
    </w:p>
    <w:p w:rsidR="00935873" w:rsidRPr="00427CA2" w:rsidRDefault="00935873" w:rsidP="00935873">
      <w:pPr>
        <w:spacing w:after="0" w:line="240" w:lineRule="auto"/>
        <w:jc w:val="both"/>
        <w:rPr>
          <w:rFonts w:ascii="Tele-GroteskNor" w:eastAsia="Times New Roman" w:hAnsi="Tele-GroteskNor" w:cstheme="minorHAnsi"/>
          <w:lang w:bidi="en-US"/>
        </w:rPr>
      </w:pPr>
    </w:p>
    <w:p w:rsidR="00935873" w:rsidRPr="00427CA2" w:rsidRDefault="00441726" w:rsidP="00935873">
      <w:pPr>
        <w:spacing w:after="0" w:line="240" w:lineRule="auto"/>
        <w:jc w:val="both"/>
        <w:rPr>
          <w:rFonts w:ascii="Tele-GroteskNor" w:eastAsia="Times New Roman" w:hAnsi="Tele-GroteskNor" w:cstheme="minorHAnsi"/>
          <w:lang w:bidi="en-US"/>
        </w:rPr>
      </w:pPr>
      <w:r w:rsidRPr="00427CA2">
        <w:rPr>
          <w:rFonts w:ascii="Tele-GroteskNor" w:eastAsia="Times New Roman" w:hAnsi="Tele-GroteskNor" w:cstheme="minorHAnsi"/>
          <w:lang w:bidi="en-US"/>
        </w:rPr>
        <w:t>3</w:t>
      </w:r>
      <w:r w:rsidR="00935873" w:rsidRPr="00427CA2">
        <w:rPr>
          <w:rFonts w:ascii="Tele-GroteskNor" w:eastAsia="Times New Roman" w:hAnsi="Tele-GroteskNor" w:cstheme="minorHAnsi"/>
          <w:lang w:bidi="en-US"/>
        </w:rPr>
        <w:t xml:space="preserve">. Obvezujemo se da ćemo na prvi pismeni zahtjev Naručitelja, u roku od </w:t>
      </w:r>
      <w:r w:rsidR="00704331" w:rsidRPr="00427CA2">
        <w:rPr>
          <w:rFonts w:ascii="Tele-GroteskNor" w:eastAsia="Times New Roman" w:hAnsi="Tele-GroteskNor" w:cstheme="minorHAnsi"/>
          <w:lang w:bidi="en-US"/>
        </w:rPr>
        <w:t>10</w:t>
      </w:r>
      <w:r w:rsidR="00353FD8">
        <w:rPr>
          <w:rFonts w:ascii="Tele-GroteskNor" w:eastAsia="Times New Roman" w:hAnsi="Tele-GroteskNor" w:cstheme="minorHAnsi"/>
          <w:lang w:bidi="en-US"/>
        </w:rPr>
        <w:t xml:space="preserve"> (deset)</w:t>
      </w:r>
      <w:bookmarkStart w:id="0" w:name="_GoBack"/>
      <w:bookmarkEnd w:id="0"/>
      <w:r w:rsidR="00935873" w:rsidRPr="00427CA2">
        <w:rPr>
          <w:rFonts w:ascii="Tele-GroteskNor" w:eastAsia="Times New Roman" w:hAnsi="Tele-GroteskNor" w:cstheme="minorHAnsi"/>
          <w:lang w:bidi="en-US"/>
        </w:rPr>
        <w:t xml:space="preserve"> dana od dana zaprimanja istog, isplatiti bilo koji iznos do punog iznosa Garancije, pod uvjetom da u pismenom zahtjevu Naručitelj navede da je iznos koji traži nastao kao rezultat </w:t>
      </w:r>
      <w:r w:rsidR="00D76DA1" w:rsidRPr="00427CA2">
        <w:rPr>
          <w:rFonts w:ascii="Tele-GroteskNor" w:eastAsia="Times New Roman" w:hAnsi="Tele-GroteskNor" w:cstheme="minorHAnsi"/>
          <w:lang w:bidi="en-US"/>
        </w:rPr>
        <w:t>nekog od</w:t>
      </w:r>
      <w:r w:rsidR="00935873" w:rsidRPr="00427CA2">
        <w:rPr>
          <w:rFonts w:ascii="Tele-GroteskNor" w:eastAsia="Times New Roman" w:hAnsi="Tele-GroteskNor" w:cstheme="minorHAnsi"/>
          <w:lang w:bidi="en-US"/>
        </w:rPr>
        <w:t xml:space="preserve"> uvjeta iz točke 2. ove Garancije bez obveza da se uz navedeni zahtjev dostavljaju dokazi ili obrazloženja na kojima se temelji zahtjev.</w:t>
      </w:r>
    </w:p>
    <w:p w:rsidR="00935873" w:rsidRPr="00427CA2" w:rsidRDefault="00935873" w:rsidP="00935873">
      <w:pPr>
        <w:spacing w:after="0" w:line="240" w:lineRule="auto"/>
        <w:jc w:val="both"/>
        <w:rPr>
          <w:rFonts w:ascii="Tele-GroteskNor" w:eastAsia="Times New Roman" w:hAnsi="Tele-GroteskNor" w:cstheme="minorHAnsi"/>
          <w:lang w:bidi="en-US"/>
        </w:rPr>
      </w:pPr>
    </w:p>
    <w:p w:rsidR="00935873" w:rsidRPr="00427CA2" w:rsidRDefault="00935873" w:rsidP="00935873">
      <w:pPr>
        <w:spacing w:after="0" w:line="240" w:lineRule="auto"/>
        <w:jc w:val="both"/>
        <w:rPr>
          <w:rFonts w:ascii="Tele-GroteskNor" w:eastAsia="Times New Roman" w:hAnsi="Tele-GroteskNor" w:cstheme="minorHAnsi"/>
          <w:lang w:bidi="en-US"/>
        </w:rPr>
      </w:pPr>
      <w:r w:rsidRPr="00427CA2">
        <w:rPr>
          <w:rFonts w:ascii="Tele-GroteskNor" w:eastAsia="Times New Roman" w:hAnsi="Tele-GroteskNor" w:cstheme="minorHAnsi"/>
          <w:lang w:bidi="en-US"/>
        </w:rPr>
        <w:t xml:space="preserve">4. Ova garancija važi do _____________________(90 dana od isteka roka za podnošenje ponude) i svaki zahtjev na temelju ove Garancije treba dostaviti Banci do tog roka, odnosno do uručivanja garancije </w:t>
      </w:r>
      <w:r w:rsidR="00AA2A2D" w:rsidRPr="00427CA2">
        <w:rPr>
          <w:rFonts w:ascii="Tele-GroteskNor" w:eastAsia="Times New Roman" w:hAnsi="Tele-GroteskNor" w:cstheme="minorHAnsi"/>
          <w:lang w:bidi="en-US"/>
        </w:rPr>
        <w:t>za uredno izvršenje radova.</w:t>
      </w:r>
    </w:p>
    <w:p w:rsidR="00935873" w:rsidRPr="00427CA2" w:rsidRDefault="00935873" w:rsidP="00935873">
      <w:pPr>
        <w:spacing w:after="0" w:line="240" w:lineRule="auto"/>
        <w:jc w:val="both"/>
        <w:rPr>
          <w:rFonts w:ascii="Tele-GroteskNor" w:eastAsia="Times New Roman" w:hAnsi="Tele-GroteskNor" w:cstheme="minorHAnsi"/>
          <w:lang w:bidi="en-US"/>
        </w:rPr>
      </w:pPr>
      <w:r w:rsidRPr="00427CA2">
        <w:rPr>
          <w:rFonts w:ascii="Tele-GroteskNor" w:eastAsia="Times New Roman" w:hAnsi="Tele-GroteskNor" w:cstheme="minorHAnsi"/>
          <w:lang w:bidi="en-US"/>
        </w:rPr>
        <w:tab/>
      </w:r>
    </w:p>
    <w:p w:rsidR="00935873" w:rsidRPr="00427CA2" w:rsidRDefault="00935873" w:rsidP="00935873">
      <w:pPr>
        <w:spacing w:after="0" w:line="240" w:lineRule="auto"/>
        <w:jc w:val="both"/>
        <w:rPr>
          <w:rFonts w:ascii="Tele-GroteskNor" w:eastAsia="Times New Roman" w:hAnsi="Tele-GroteskNor" w:cstheme="minorHAnsi"/>
          <w:lang w:bidi="en-US"/>
        </w:rPr>
      </w:pPr>
    </w:p>
    <w:p w:rsidR="00935873" w:rsidRPr="00427CA2" w:rsidRDefault="00935873" w:rsidP="00935873">
      <w:pPr>
        <w:spacing w:after="0" w:line="240" w:lineRule="auto"/>
        <w:jc w:val="both"/>
        <w:rPr>
          <w:rFonts w:ascii="Tele-GroteskNor" w:eastAsia="Times New Roman" w:hAnsi="Tele-GroteskNor" w:cstheme="minorHAnsi"/>
          <w:lang w:bidi="en-US"/>
        </w:rPr>
      </w:pPr>
      <w:bookmarkStart w:id="1" w:name="_Hlk508104259"/>
      <w:r w:rsidRPr="00427CA2">
        <w:rPr>
          <w:rFonts w:ascii="Tele-GroteskNor" w:eastAsia="Times New Roman" w:hAnsi="Tele-GroteskNor" w:cstheme="minorHAnsi"/>
          <w:lang w:bidi="en-US"/>
        </w:rPr>
        <w:t xml:space="preserve">(naziv i sjedište </w:t>
      </w:r>
      <w:r w:rsidR="00441726" w:rsidRPr="00427CA2">
        <w:rPr>
          <w:rFonts w:ascii="Tele-GroteskNor" w:eastAsia="Times New Roman" w:hAnsi="Tele-GroteskNor" w:cstheme="minorHAnsi"/>
          <w:lang w:bidi="en-US"/>
        </w:rPr>
        <w:t>banke)</w:t>
      </w:r>
      <w:r w:rsidR="00441726" w:rsidRPr="00427CA2">
        <w:rPr>
          <w:rFonts w:ascii="Tele-GroteskNor" w:eastAsia="Times New Roman" w:hAnsi="Tele-GroteskNor" w:cstheme="minorHAnsi"/>
          <w:lang w:bidi="en-US"/>
        </w:rPr>
        <w:tab/>
        <w:t xml:space="preserve">           </w:t>
      </w:r>
      <w:r w:rsidR="00441726" w:rsidRPr="00427CA2">
        <w:rPr>
          <w:rFonts w:ascii="Tele-GroteskNor" w:eastAsia="Times New Roman" w:hAnsi="Tele-GroteskNor" w:cstheme="minorHAnsi"/>
          <w:lang w:bidi="en-US"/>
        </w:rPr>
        <w:tab/>
      </w:r>
      <w:r w:rsidR="00441726" w:rsidRPr="00427CA2">
        <w:rPr>
          <w:rFonts w:ascii="Tele-GroteskNor" w:eastAsia="Times New Roman" w:hAnsi="Tele-GroteskNor" w:cstheme="minorHAnsi"/>
          <w:lang w:bidi="en-US"/>
        </w:rPr>
        <w:tab/>
      </w:r>
      <w:r w:rsidR="00441726" w:rsidRPr="00427CA2">
        <w:rPr>
          <w:rFonts w:ascii="Tele-GroteskNor" w:eastAsia="Times New Roman" w:hAnsi="Tele-GroteskNor" w:cstheme="minorHAnsi"/>
          <w:lang w:bidi="en-US"/>
        </w:rPr>
        <w:tab/>
      </w:r>
      <w:r w:rsidR="00441726" w:rsidRPr="00427CA2">
        <w:rPr>
          <w:rFonts w:ascii="Tele-GroteskNor" w:eastAsia="Times New Roman" w:hAnsi="Tele-GroteskNor" w:cstheme="minorHAnsi"/>
          <w:lang w:bidi="en-US"/>
        </w:rPr>
        <w:tab/>
      </w:r>
      <w:r w:rsidR="00441726" w:rsidRPr="00427CA2">
        <w:rPr>
          <w:rFonts w:ascii="Tele-GroteskNor" w:eastAsia="Times New Roman" w:hAnsi="Tele-GroteskNor" w:cstheme="minorHAnsi"/>
          <w:lang w:bidi="en-US"/>
        </w:rPr>
        <w:tab/>
      </w:r>
      <w:r w:rsidR="00441726" w:rsidRPr="00427CA2">
        <w:rPr>
          <w:rFonts w:ascii="Tele-GroteskNor" w:eastAsia="Times New Roman" w:hAnsi="Tele-GroteskNor" w:cstheme="minorHAnsi"/>
          <w:lang w:bidi="en-US"/>
        </w:rPr>
        <w:tab/>
        <w:t xml:space="preserve">(potpis </w:t>
      </w:r>
      <w:r w:rsidR="00980374" w:rsidRPr="00427CA2">
        <w:rPr>
          <w:rFonts w:ascii="Tele-GroteskNor" w:eastAsia="Times New Roman" w:hAnsi="Tele-GroteskNor" w:cstheme="minorHAnsi"/>
          <w:lang w:bidi="en-US"/>
        </w:rPr>
        <w:t>ovlaštene osobe)</w:t>
      </w:r>
      <w:r w:rsidR="00980374" w:rsidRPr="00427CA2">
        <w:rPr>
          <w:rFonts w:ascii="Tele-GroteskNor" w:eastAsia="Times New Roman" w:hAnsi="Tele-GroteskNor" w:cstheme="minorHAnsi"/>
          <w:lang w:bidi="en-US"/>
        </w:rPr>
        <w:tab/>
      </w:r>
      <w:r w:rsidR="00980374" w:rsidRPr="00427CA2">
        <w:rPr>
          <w:rFonts w:ascii="Tele-GroteskNor" w:eastAsia="Times New Roman" w:hAnsi="Tele-GroteskNor" w:cstheme="minorHAnsi"/>
          <w:lang w:bidi="en-US"/>
        </w:rPr>
        <w:tab/>
      </w:r>
      <w:r w:rsidR="00980374" w:rsidRPr="00427CA2">
        <w:rPr>
          <w:rFonts w:ascii="Tele-GroteskNor" w:eastAsia="Times New Roman" w:hAnsi="Tele-GroteskNor" w:cstheme="minorHAnsi"/>
          <w:lang w:bidi="en-US"/>
        </w:rPr>
        <w:tab/>
      </w:r>
      <w:r w:rsidR="00980374" w:rsidRPr="00427CA2">
        <w:rPr>
          <w:rFonts w:ascii="Tele-GroteskNor" w:eastAsia="Times New Roman" w:hAnsi="Tele-GroteskNor" w:cstheme="minorHAnsi"/>
          <w:lang w:bidi="en-US"/>
        </w:rPr>
        <w:tab/>
      </w:r>
      <w:r w:rsidR="00980374" w:rsidRPr="00427CA2">
        <w:rPr>
          <w:rFonts w:ascii="Tele-GroteskNor" w:eastAsia="Times New Roman" w:hAnsi="Tele-GroteskNor" w:cstheme="minorHAnsi"/>
          <w:lang w:bidi="en-US"/>
        </w:rPr>
        <w:tab/>
      </w:r>
      <w:r w:rsidR="00980374" w:rsidRPr="00427CA2">
        <w:rPr>
          <w:rFonts w:ascii="Tele-GroteskNor" w:eastAsia="Times New Roman" w:hAnsi="Tele-GroteskNor" w:cstheme="minorHAnsi"/>
          <w:lang w:bidi="en-US"/>
        </w:rPr>
        <w:tab/>
        <w:t>MP</w:t>
      </w:r>
      <w:r w:rsidRPr="00427CA2">
        <w:rPr>
          <w:rFonts w:ascii="Tele-GroteskNor" w:eastAsia="Times New Roman" w:hAnsi="Tele-GroteskNor" w:cstheme="minorHAnsi"/>
          <w:lang w:bidi="en-US"/>
        </w:rPr>
        <w:tab/>
      </w:r>
      <w:r w:rsidRPr="00427CA2">
        <w:rPr>
          <w:rFonts w:ascii="Tele-GroteskNor" w:eastAsia="Times New Roman" w:hAnsi="Tele-GroteskNor" w:cstheme="minorHAnsi"/>
          <w:lang w:bidi="en-US"/>
        </w:rPr>
        <w:tab/>
      </w:r>
      <w:r w:rsidRPr="00427CA2">
        <w:rPr>
          <w:rFonts w:ascii="Tele-GroteskNor" w:eastAsia="Times New Roman" w:hAnsi="Tele-GroteskNor" w:cstheme="minorHAnsi"/>
          <w:lang w:bidi="en-US"/>
        </w:rPr>
        <w:tab/>
      </w:r>
      <w:r w:rsidRPr="00427CA2">
        <w:rPr>
          <w:rFonts w:ascii="Tele-GroteskNor" w:eastAsia="Times New Roman" w:hAnsi="Tele-GroteskNor" w:cstheme="minorHAnsi"/>
          <w:lang w:bidi="en-US"/>
        </w:rPr>
        <w:tab/>
      </w:r>
      <w:r w:rsidRPr="00427CA2">
        <w:rPr>
          <w:rFonts w:ascii="Tele-GroteskNor" w:eastAsia="Times New Roman" w:hAnsi="Tele-GroteskNor" w:cstheme="minorHAnsi"/>
          <w:lang w:bidi="en-US"/>
        </w:rPr>
        <w:tab/>
      </w:r>
      <w:r w:rsidRPr="00427CA2">
        <w:rPr>
          <w:rFonts w:ascii="Tele-GroteskNor" w:eastAsia="Times New Roman" w:hAnsi="Tele-GroteskNor" w:cstheme="minorHAnsi"/>
          <w:lang w:bidi="en-US"/>
        </w:rPr>
        <w:tab/>
      </w:r>
    </w:p>
    <w:p w:rsidR="00935873" w:rsidRPr="00C0070A" w:rsidRDefault="00980374" w:rsidP="00935873">
      <w:pPr>
        <w:spacing w:after="0" w:line="240" w:lineRule="auto"/>
        <w:jc w:val="both"/>
        <w:rPr>
          <w:rFonts w:ascii="Tele-GroteskNor" w:eastAsia="Times New Roman" w:hAnsi="Tele-GroteskNor" w:cstheme="minorHAnsi"/>
          <w:lang w:bidi="en-US"/>
        </w:rPr>
      </w:pPr>
      <w:r w:rsidRPr="00427CA2">
        <w:rPr>
          <w:rFonts w:ascii="Tele-GroteskNor" w:eastAsia="Times New Roman" w:hAnsi="Tele-GroteskNor" w:cstheme="minorHAnsi"/>
          <w:lang w:bidi="en-US"/>
        </w:rPr>
        <w:t>_________________                                                                                  ______________________</w:t>
      </w:r>
    </w:p>
    <w:bookmarkEnd w:id="1"/>
    <w:p w:rsidR="00935873" w:rsidRPr="00C0070A" w:rsidRDefault="00935873" w:rsidP="00935873">
      <w:pPr>
        <w:spacing w:after="0" w:line="240" w:lineRule="auto"/>
        <w:jc w:val="both"/>
        <w:rPr>
          <w:rFonts w:ascii="Tele-GroteskNor" w:eastAsia="Times New Roman" w:hAnsi="Tele-GroteskNor" w:cstheme="minorHAnsi"/>
          <w:lang w:bidi="en-US"/>
        </w:rPr>
      </w:pPr>
      <w:r w:rsidRPr="00C0070A">
        <w:rPr>
          <w:rFonts w:ascii="Tele-GroteskNor" w:eastAsia="Times New Roman" w:hAnsi="Tele-GroteskNor" w:cstheme="minorHAnsi"/>
          <w:lang w:bidi="en-US"/>
        </w:rPr>
        <w:tab/>
      </w:r>
      <w:r w:rsidRPr="00C0070A">
        <w:rPr>
          <w:rFonts w:ascii="Tele-GroteskNor" w:eastAsia="Times New Roman" w:hAnsi="Tele-GroteskNor" w:cstheme="minorHAnsi"/>
          <w:lang w:bidi="en-US"/>
        </w:rPr>
        <w:tab/>
      </w:r>
    </w:p>
    <w:p w:rsidR="00935873" w:rsidRPr="00C0070A" w:rsidRDefault="00935873" w:rsidP="00935873">
      <w:pPr>
        <w:spacing w:after="0" w:line="240" w:lineRule="auto"/>
        <w:jc w:val="both"/>
        <w:rPr>
          <w:rFonts w:ascii="Tele-GroteskNor" w:eastAsia="Times New Roman" w:hAnsi="Tele-GroteskNor" w:cstheme="minorHAnsi"/>
          <w:lang w:bidi="en-US"/>
        </w:rPr>
      </w:pPr>
    </w:p>
    <w:p w:rsidR="00DE7061" w:rsidRPr="00C0070A" w:rsidRDefault="00DE7061" w:rsidP="00935873">
      <w:pPr>
        <w:spacing w:after="0" w:line="240" w:lineRule="auto"/>
        <w:jc w:val="both"/>
        <w:rPr>
          <w:rFonts w:ascii="Tele-GroteskNor" w:hAnsi="Tele-GroteskNor" w:cstheme="minorHAnsi"/>
          <w:b/>
        </w:rPr>
      </w:pPr>
    </w:p>
    <w:sectPr w:rsidR="00DE7061" w:rsidRPr="00C0070A" w:rsidSect="00D60261">
      <w:headerReference w:type="default" r:id="rId11"/>
      <w:footerReference w:type="default" r:id="rId12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7AB" w:rsidRDefault="001427AB" w:rsidP="00530125">
      <w:pPr>
        <w:spacing w:after="0" w:line="240" w:lineRule="auto"/>
      </w:pPr>
      <w:r>
        <w:separator/>
      </w:r>
    </w:p>
  </w:endnote>
  <w:endnote w:type="continuationSeparator" w:id="0">
    <w:p w:rsidR="001427AB" w:rsidRDefault="001427AB" w:rsidP="00530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le-GroteskNor">
    <w:altName w:val="Times New Roman"/>
    <w:panose1 w:val="00000000000000000000"/>
    <w:charset w:val="EE"/>
    <w:family w:val="auto"/>
    <w:pitch w:val="variable"/>
    <w:sig w:usb0="A00002AF" w:usb1="1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6138795"/>
      <w:docPartObj>
        <w:docPartGallery w:val="Page Numbers (Bottom of Page)"/>
        <w:docPartUnique/>
      </w:docPartObj>
    </w:sdtPr>
    <w:sdtEndPr/>
    <w:sdtContent>
      <w:p w:rsidR="00D707DC" w:rsidRDefault="00AC6369">
        <w:pPr>
          <w:pStyle w:val="Footer"/>
          <w:jc w:val="right"/>
        </w:pPr>
        <w:r>
          <w:fldChar w:fldCharType="begin"/>
        </w:r>
        <w:r w:rsidR="00D707DC">
          <w:instrText>PAGE   \* MERGEFORMAT</w:instrText>
        </w:r>
        <w:r>
          <w:fldChar w:fldCharType="separate"/>
        </w:r>
        <w:r w:rsidR="00353FD8">
          <w:rPr>
            <w:noProof/>
          </w:rPr>
          <w:t>1</w:t>
        </w:r>
        <w:r>
          <w:fldChar w:fldCharType="end"/>
        </w:r>
      </w:p>
    </w:sdtContent>
  </w:sdt>
  <w:p w:rsidR="005655E3" w:rsidRPr="00F710AB" w:rsidRDefault="005655E3" w:rsidP="00F710AB">
    <w:pPr>
      <w:pStyle w:val="Footer"/>
      <w:ind w:firstLine="708"/>
      <w:jc w:val="center"/>
      <w:rPr>
        <w:i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9436583"/>
      <w:docPartObj>
        <w:docPartGallery w:val="Page Numbers (Bottom of Page)"/>
        <w:docPartUnique/>
      </w:docPartObj>
    </w:sdtPr>
    <w:sdtEndPr/>
    <w:sdtContent>
      <w:p w:rsidR="00D707DC" w:rsidRDefault="00AC6369">
        <w:pPr>
          <w:pStyle w:val="Footer"/>
          <w:jc w:val="right"/>
        </w:pPr>
        <w:r>
          <w:fldChar w:fldCharType="begin"/>
        </w:r>
        <w:r w:rsidR="00D707DC">
          <w:instrText>PAGE   \* MERGEFORMAT</w:instrText>
        </w:r>
        <w:r>
          <w:fldChar w:fldCharType="separate"/>
        </w:r>
        <w:r w:rsidR="00353FD8">
          <w:rPr>
            <w:noProof/>
          </w:rPr>
          <w:t>2</w:t>
        </w:r>
        <w:r>
          <w:fldChar w:fldCharType="end"/>
        </w:r>
      </w:p>
    </w:sdtContent>
  </w:sdt>
  <w:p w:rsidR="005655E3" w:rsidRPr="00F710AB" w:rsidRDefault="005655E3" w:rsidP="00D707DC">
    <w:pPr>
      <w:pStyle w:val="Footer"/>
      <w:ind w:firstLine="708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7AB" w:rsidRDefault="001427AB" w:rsidP="00530125">
      <w:pPr>
        <w:spacing w:after="0" w:line="240" w:lineRule="auto"/>
      </w:pPr>
      <w:r>
        <w:separator/>
      </w:r>
    </w:p>
  </w:footnote>
  <w:footnote w:type="continuationSeparator" w:id="0">
    <w:p w:rsidR="001427AB" w:rsidRDefault="001427AB" w:rsidP="00530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E3" w:rsidRPr="00BC4630" w:rsidRDefault="00BC4630" w:rsidP="00BC4630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5408" behindDoc="0" locked="0" layoutInCell="1" allowOverlap="1" wp14:anchorId="3ADD1AD8" wp14:editId="4F5B951A">
          <wp:simplePos x="0" y="0"/>
          <wp:positionH relativeFrom="page">
            <wp:posOffset>1033780</wp:posOffset>
          </wp:positionH>
          <wp:positionV relativeFrom="paragraph">
            <wp:posOffset>-172085</wp:posOffset>
          </wp:positionV>
          <wp:extent cx="5800725" cy="1154430"/>
          <wp:effectExtent l="0" t="0" r="9525" b="762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0725" cy="1154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E3" w:rsidRDefault="005655E3" w:rsidP="00437525">
    <w:pPr>
      <w:pStyle w:val="Header"/>
      <w:tabs>
        <w:tab w:val="clear" w:pos="4536"/>
      </w:tabs>
    </w:pPr>
    <w:r w:rsidRPr="00AA3B05">
      <w:rPr>
        <w:noProof/>
        <w:lang w:eastAsia="hr-HR"/>
      </w:rP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E28EB"/>
    <w:multiLevelType w:val="hybridMultilevel"/>
    <w:tmpl w:val="0FF204C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C269B"/>
    <w:multiLevelType w:val="hybridMultilevel"/>
    <w:tmpl w:val="3CB445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21602"/>
    <w:multiLevelType w:val="hybridMultilevel"/>
    <w:tmpl w:val="54DAA8C4"/>
    <w:lvl w:ilvl="0" w:tplc="90800C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6375FD0"/>
    <w:multiLevelType w:val="hybridMultilevel"/>
    <w:tmpl w:val="08888A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B1B07"/>
    <w:multiLevelType w:val="hybridMultilevel"/>
    <w:tmpl w:val="06E290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B53C7"/>
    <w:multiLevelType w:val="hybridMultilevel"/>
    <w:tmpl w:val="ACE8BB56"/>
    <w:lvl w:ilvl="0" w:tplc="DFA2057C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102DB"/>
    <w:multiLevelType w:val="hybridMultilevel"/>
    <w:tmpl w:val="22D21B1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9498B"/>
    <w:multiLevelType w:val="hybridMultilevel"/>
    <w:tmpl w:val="FDB00A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661FC"/>
    <w:multiLevelType w:val="hybridMultilevel"/>
    <w:tmpl w:val="AF4C8A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13341"/>
    <w:multiLevelType w:val="hybridMultilevel"/>
    <w:tmpl w:val="F75C4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25"/>
    <w:rsid w:val="00006BEF"/>
    <w:rsid w:val="000325C7"/>
    <w:rsid w:val="0003565C"/>
    <w:rsid w:val="00037C4F"/>
    <w:rsid w:val="00046643"/>
    <w:rsid w:val="0007426F"/>
    <w:rsid w:val="0008197A"/>
    <w:rsid w:val="00091E76"/>
    <w:rsid w:val="00093415"/>
    <w:rsid w:val="000E7213"/>
    <w:rsid w:val="000F787C"/>
    <w:rsid w:val="001059C6"/>
    <w:rsid w:val="00110B9D"/>
    <w:rsid w:val="00113816"/>
    <w:rsid w:val="00115EDE"/>
    <w:rsid w:val="00123E7C"/>
    <w:rsid w:val="001427AB"/>
    <w:rsid w:val="00151402"/>
    <w:rsid w:val="00196B50"/>
    <w:rsid w:val="001A4B67"/>
    <w:rsid w:val="001C685A"/>
    <w:rsid w:val="001D29DB"/>
    <w:rsid w:val="001D42D1"/>
    <w:rsid w:val="001D5044"/>
    <w:rsid w:val="002221E9"/>
    <w:rsid w:val="00261681"/>
    <w:rsid w:val="00277FDE"/>
    <w:rsid w:val="00282775"/>
    <w:rsid w:val="00292917"/>
    <w:rsid w:val="002973E1"/>
    <w:rsid w:val="002C1A25"/>
    <w:rsid w:val="002C5AF3"/>
    <w:rsid w:val="002D259C"/>
    <w:rsid w:val="002D3494"/>
    <w:rsid w:val="002F425D"/>
    <w:rsid w:val="002F4F49"/>
    <w:rsid w:val="002F6041"/>
    <w:rsid w:val="00303032"/>
    <w:rsid w:val="00325E20"/>
    <w:rsid w:val="00343EE5"/>
    <w:rsid w:val="00353FD8"/>
    <w:rsid w:val="00381C7A"/>
    <w:rsid w:val="00386C6F"/>
    <w:rsid w:val="00387DF6"/>
    <w:rsid w:val="003A0B11"/>
    <w:rsid w:val="003B067E"/>
    <w:rsid w:val="003E3A97"/>
    <w:rsid w:val="003F3CFA"/>
    <w:rsid w:val="00407419"/>
    <w:rsid w:val="00415367"/>
    <w:rsid w:val="00427CA2"/>
    <w:rsid w:val="00437525"/>
    <w:rsid w:val="00441726"/>
    <w:rsid w:val="004450E1"/>
    <w:rsid w:val="00456C44"/>
    <w:rsid w:val="00465B58"/>
    <w:rsid w:val="00474248"/>
    <w:rsid w:val="004763C2"/>
    <w:rsid w:val="00480CE8"/>
    <w:rsid w:val="00487943"/>
    <w:rsid w:val="004A1010"/>
    <w:rsid w:val="004A3422"/>
    <w:rsid w:val="004B13AE"/>
    <w:rsid w:val="004D5A03"/>
    <w:rsid w:val="004F01A0"/>
    <w:rsid w:val="004F5610"/>
    <w:rsid w:val="0050491F"/>
    <w:rsid w:val="00516B9A"/>
    <w:rsid w:val="00530125"/>
    <w:rsid w:val="005318A6"/>
    <w:rsid w:val="0053742B"/>
    <w:rsid w:val="00555518"/>
    <w:rsid w:val="00556201"/>
    <w:rsid w:val="005655E3"/>
    <w:rsid w:val="005845B3"/>
    <w:rsid w:val="00584ED9"/>
    <w:rsid w:val="005924DA"/>
    <w:rsid w:val="00593972"/>
    <w:rsid w:val="005941F8"/>
    <w:rsid w:val="005B309D"/>
    <w:rsid w:val="005D3415"/>
    <w:rsid w:val="005D499F"/>
    <w:rsid w:val="005E4305"/>
    <w:rsid w:val="005F6A00"/>
    <w:rsid w:val="0062430C"/>
    <w:rsid w:val="00643139"/>
    <w:rsid w:val="00644C52"/>
    <w:rsid w:val="006457BF"/>
    <w:rsid w:val="00692E8A"/>
    <w:rsid w:val="006B0ADE"/>
    <w:rsid w:val="006B60B6"/>
    <w:rsid w:val="006C5C66"/>
    <w:rsid w:val="006E751D"/>
    <w:rsid w:val="00704331"/>
    <w:rsid w:val="00722C69"/>
    <w:rsid w:val="007305A3"/>
    <w:rsid w:val="00731DE1"/>
    <w:rsid w:val="00731F2B"/>
    <w:rsid w:val="00733F68"/>
    <w:rsid w:val="00736A07"/>
    <w:rsid w:val="00746305"/>
    <w:rsid w:val="00787EEC"/>
    <w:rsid w:val="00791502"/>
    <w:rsid w:val="007A75B2"/>
    <w:rsid w:val="007B1E58"/>
    <w:rsid w:val="007C5E86"/>
    <w:rsid w:val="007D42B4"/>
    <w:rsid w:val="007E1C49"/>
    <w:rsid w:val="007E6321"/>
    <w:rsid w:val="008026E9"/>
    <w:rsid w:val="008261DB"/>
    <w:rsid w:val="00850BF4"/>
    <w:rsid w:val="00861DC5"/>
    <w:rsid w:val="0087535B"/>
    <w:rsid w:val="00884B49"/>
    <w:rsid w:val="008A4D61"/>
    <w:rsid w:val="00904B1B"/>
    <w:rsid w:val="009140D8"/>
    <w:rsid w:val="0093049F"/>
    <w:rsid w:val="009337ED"/>
    <w:rsid w:val="00935873"/>
    <w:rsid w:val="00941E93"/>
    <w:rsid w:val="009603AD"/>
    <w:rsid w:val="009634AD"/>
    <w:rsid w:val="00974E51"/>
    <w:rsid w:val="00976773"/>
    <w:rsid w:val="00980374"/>
    <w:rsid w:val="009A0BF2"/>
    <w:rsid w:val="009B2C76"/>
    <w:rsid w:val="009E2A3E"/>
    <w:rsid w:val="009F7B38"/>
    <w:rsid w:val="00A13D3C"/>
    <w:rsid w:val="00A26B26"/>
    <w:rsid w:val="00A33842"/>
    <w:rsid w:val="00A37AD6"/>
    <w:rsid w:val="00A44630"/>
    <w:rsid w:val="00A52E7E"/>
    <w:rsid w:val="00A55566"/>
    <w:rsid w:val="00A71934"/>
    <w:rsid w:val="00A746CE"/>
    <w:rsid w:val="00A90A5B"/>
    <w:rsid w:val="00AA2A2D"/>
    <w:rsid w:val="00AA3B05"/>
    <w:rsid w:val="00AB79B1"/>
    <w:rsid w:val="00AC6369"/>
    <w:rsid w:val="00AE527C"/>
    <w:rsid w:val="00AE70A8"/>
    <w:rsid w:val="00AF7D50"/>
    <w:rsid w:val="00B12240"/>
    <w:rsid w:val="00B257D6"/>
    <w:rsid w:val="00B429C2"/>
    <w:rsid w:val="00B4678D"/>
    <w:rsid w:val="00B556DE"/>
    <w:rsid w:val="00B57784"/>
    <w:rsid w:val="00B65996"/>
    <w:rsid w:val="00B75E76"/>
    <w:rsid w:val="00B852F2"/>
    <w:rsid w:val="00BA1884"/>
    <w:rsid w:val="00BA7AEB"/>
    <w:rsid w:val="00BC4630"/>
    <w:rsid w:val="00BD3F86"/>
    <w:rsid w:val="00BE6047"/>
    <w:rsid w:val="00C0070A"/>
    <w:rsid w:val="00C0700E"/>
    <w:rsid w:val="00C123B7"/>
    <w:rsid w:val="00C372FD"/>
    <w:rsid w:val="00C57C93"/>
    <w:rsid w:val="00C70A75"/>
    <w:rsid w:val="00C77D0A"/>
    <w:rsid w:val="00C80671"/>
    <w:rsid w:val="00C871B7"/>
    <w:rsid w:val="00CA02EA"/>
    <w:rsid w:val="00CD4882"/>
    <w:rsid w:val="00CD7E65"/>
    <w:rsid w:val="00D0089B"/>
    <w:rsid w:val="00D03494"/>
    <w:rsid w:val="00D3504E"/>
    <w:rsid w:val="00D45A5E"/>
    <w:rsid w:val="00D45E14"/>
    <w:rsid w:val="00D60261"/>
    <w:rsid w:val="00D60C44"/>
    <w:rsid w:val="00D707DC"/>
    <w:rsid w:val="00D76DA1"/>
    <w:rsid w:val="00DA49CD"/>
    <w:rsid w:val="00DE1484"/>
    <w:rsid w:val="00DE7061"/>
    <w:rsid w:val="00DF03DC"/>
    <w:rsid w:val="00DF5CDA"/>
    <w:rsid w:val="00E1379F"/>
    <w:rsid w:val="00E2111E"/>
    <w:rsid w:val="00E26215"/>
    <w:rsid w:val="00E37BA2"/>
    <w:rsid w:val="00E73B8C"/>
    <w:rsid w:val="00EA57C1"/>
    <w:rsid w:val="00EB1206"/>
    <w:rsid w:val="00EC2FCC"/>
    <w:rsid w:val="00EE20FF"/>
    <w:rsid w:val="00F111B5"/>
    <w:rsid w:val="00F143DA"/>
    <w:rsid w:val="00F26C0C"/>
    <w:rsid w:val="00F40F38"/>
    <w:rsid w:val="00F42F42"/>
    <w:rsid w:val="00F442F0"/>
    <w:rsid w:val="00F46CC5"/>
    <w:rsid w:val="00F569D4"/>
    <w:rsid w:val="00F710AB"/>
    <w:rsid w:val="00F71A98"/>
    <w:rsid w:val="00FA46AD"/>
    <w:rsid w:val="00FB5B81"/>
    <w:rsid w:val="00FE5B23"/>
    <w:rsid w:val="00FF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73E1"/>
    <w:pPr>
      <w:keepNext/>
      <w:keepLines/>
      <w:spacing w:before="360" w:after="120"/>
      <w:outlineLvl w:val="0"/>
    </w:pPr>
    <w:rPr>
      <w:rFonts w:ascii="Arial Narrow" w:eastAsiaTheme="majorEastAsia" w:hAnsi="Arial Narrow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4C52"/>
    <w:pPr>
      <w:keepNext/>
      <w:keepLines/>
      <w:spacing w:before="240" w:after="240"/>
      <w:ind w:left="709"/>
      <w:outlineLvl w:val="1"/>
    </w:pPr>
    <w:rPr>
      <w:rFonts w:ascii="Arial Narrow" w:eastAsiaTheme="majorEastAsia" w:hAnsi="Arial Narrow" w:cstheme="majorBidi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125"/>
  </w:style>
  <w:style w:type="paragraph" w:styleId="Footer">
    <w:name w:val="footer"/>
    <w:basedOn w:val="Normal"/>
    <w:link w:val="FooterChar"/>
    <w:uiPriority w:val="99"/>
    <w:unhideWhenUsed/>
    <w:rsid w:val="0053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125"/>
  </w:style>
  <w:style w:type="paragraph" w:styleId="ListParagraph">
    <w:name w:val="List Paragraph"/>
    <w:basedOn w:val="Normal"/>
    <w:uiPriority w:val="99"/>
    <w:qFormat/>
    <w:rsid w:val="00C123B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65996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B65996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59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5996"/>
    <w:rPr>
      <w:i/>
      <w:iCs/>
      <w:color w:val="5B9BD5" w:themeColor="accent1"/>
    </w:rPr>
  </w:style>
  <w:style w:type="paragraph" w:styleId="NoSpacing">
    <w:name w:val="No Spacing"/>
    <w:uiPriority w:val="1"/>
    <w:qFormat/>
    <w:rsid w:val="00B6599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973E1"/>
    <w:rPr>
      <w:rFonts w:ascii="Arial Narrow" w:eastAsiaTheme="majorEastAsia" w:hAnsi="Arial Narrow" w:cstheme="majorBidi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65996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A746C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44C52"/>
    <w:rPr>
      <w:rFonts w:ascii="Arial Narrow" w:eastAsiaTheme="majorEastAsia" w:hAnsi="Arial Narrow" w:cstheme="majorBidi"/>
      <w:sz w:val="26"/>
      <w:szCs w:val="26"/>
    </w:rPr>
  </w:style>
  <w:style w:type="paragraph" w:customStyle="1" w:styleId="Default">
    <w:name w:val="Default"/>
    <w:rsid w:val="004B13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74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E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E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E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E5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13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379F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55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55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55E3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1DE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73E1"/>
    <w:pPr>
      <w:keepNext/>
      <w:keepLines/>
      <w:spacing w:before="360" w:after="120"/>
      <w:outlineLvl w:val="0"/>
    </w:pPr>
    <w:rPr>
      <w:rFonts w:ascii="Arial Narrow" w:eastAsiaTheme="majorEastAsia" w:hAnsi="Arial Narrow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4C52"/>
    <w:pPr>
      <w:keepNext/>
      <w:keepLines/>
      <w:spacing w:before="240" w:after="240"/>
      <w:ind w:left="709"/>
      <w:outlineLvl w:val="1"/>
    </w:pPr>
    <w:rPr>
      <w:rFonts w:ascii="Arial Narrow" w:eastAsiaTheme="majorEastAsia" w:hAnsi="Arial Narrow" w:cstheme="majorBidi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125"/>
  </w:style>
  <w:style w:type="paragraph" w:styleId="Footer">
    <w:name w:val="footer"/>
    <w:basedOn w:val="Normal"/>
    <w:link w:val="FooterChar"/>
    <w:uiPriority w:val="99"/>
    <w:unhideWhenUsed/>
    <w:rsid w:val="0053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125"/>
  </w:style>
  <w:style w:type="paragraph" w:styleId="ListParagraph">
    <w:name w:val="List Paragraph"/>
    <w:basedOn w:val="Normal"/>
    <w:uiPriority w:val="99"/>
    <w:qFormat/>
    <w:rsid w:val="00C123B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65996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B65996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59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5996"/>
    <w:rPr>
      <w:i/>
      <w:iCs/>
      <w:color w:val="5B9BD5" w:themeColor="accent1"/>
    </w:rPr>
  </w:style>
  <w:style w:type="paragraph" w:styleId="NoSpacing">
    <w:name w:val="No Spacing"/>
    <w:uiPriority w:val="1"/>
    <w:qFormat/>
    <w:rsid w:val="00B6599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973E1"/>
    <w:rPr>
      <w:rFonts w:ascii="Arial Narrow" w:eastAsiaTheme="majorEastAsia" w:hAnsi="Arial Narrow" w:cstheme="majorBidi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65996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A746C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44C52"/>
    <w:rPr>
      <w:rFonts w:ascii="Arial Narrow" w:eastAsiaTheme="majorEastAsia" w:hAnsi="Arial Narrow" w:cstheme="majorBidi"/>
      <w:sz w:val="26"/>
      <w:szCs w:val="26"/>
    </w:rPr>
  </w:style>
  <w:style w:type="paragraph" w:customStyle="1" w:styleId="Default">
    <w:name w:val="Default"/>
    <w:rsid w:val="004B13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74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E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E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E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E5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13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379F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55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55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55E3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1D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9EB09-55AF-42C7-B756-77C465FE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1956</Characters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2016-02-05T06:40:00Z</cp:lastPrinted>
  <dcterms:created xsi:type="dcterms:W3CDTF">2018-10-29T12:28:00Z</dcterms:created>
  <dcterms:modified xsi:type="dcterms:W3CDTF">2018-11-08T10:55:00Z</dcterms:modified>
</cp:coreProperties>
</file>