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C15" w:rsidRPr="001F18D5" w:rsidRDefault="00454C15" w:rsidP="00AB0F23"/>
    <w:p w:rsidR="00454C15" w:rsidRPr="001F18D5" w:rsidRDefault="00454C15" w:rsidP="00AB0F23"/>
    <w:p w:rsidR="00B968A6" w:rsidRDefault="00B968A6" w:rsidP="00B968A6">
      <w:pPr>
        <w:jc w:val="center"/>
        <w:rPr>
          <w:sz w:val="28"/>
          <w:szCs w:val="28"/>
        </w:rPr>
      </w:pPr>
    </w:p>
    <w:p w:rsidR="00454C15" w:rsidRPr="00B968A6" w:rsidRDefault="003E0787" w:rsidP="00B968A6">
      <w:pPr>
        <w:jc w:val="center"/>
        <w:rPr>
          <w:sz w:val="28"/>
          <w:szCs w:val="28"/>
        </w:rPr>
      </w:pPr>
      <w:r w:rsidRPr="003E0787">
        <w:rPr>
          <w:sz w:val="28"/>
          <w:szCs w:val="28"/>
        </w:rPr>
        <w:t>GRAĐEVINSKI OBRT "MIRA" Karojba, vl.</w:t>
      </w:r>
      <w:r w:rsidR="00FE5A12">
        <w:rPr>
          <w:sz w:val="28"/>
          <w:szCs w:val="28"/>
        </w:rPr>
        <w:t xml:space="preserve"> </w:t>
      </w:r>
      <w:r w:rsidRPr="003E0787">
        <w:rPr>
          <w:sz w:val="28"/>
          <w:szCs w:val="28"/>
        </w:rPr>
        <w:t>Marijan Levak</w:t>
      </w:r>
    </w:p>
    <w:p w:rsidR="00454C15" w:rsidRPr="001F18D5" w:rsidRDefault="00454C15" w:rsidP="00B968A6">
      <w:pPr>
        <w:jc w:val="center"/>
      </w:pPr>
    </w:p>
    <w:p w:rsidR="001A3F1A" w:rsidRPr="001F18D5" w:rsidRDefault="001A3F1A" w:rsidP="00B968A6">
      <w:pPr>
        <w:jc w:val="center"/>
      </w:pPr>
    </w:p>
    <w:p w:rsidR="00750FF5" w:rsidRDefault="00750FF5" w:rsidP="00D904B0">
      <w:pPr>
        <w:jc w:val="center"/>
      </w:pPr>
    </w:p>
    <w:p w:rsidR="00750FF5" w:rsidRDefault="00750FF5" w:rsidP="00D904B0">
      <w:pPr>
        <w:jc w:val="center"/>
      </w:pPr>
    </w:p>
    <w:p w:rsidR="00750FF5" w:rsidRDefault="00750FF5" w:rsidP="00D904B0">
      <w:pPr>
        <w:jc w:val="center"/>
      </w:pPr>
    </w:p>
    <w:p w:rsidR="00D904B0" w:rsidRDefault="00D904B0" w:rsidP="00D904B0">
      <w:pPr>
        <w:jc w:val="center"/>
      </w:pPr>
      <w:r>
        <w:t>P o z i v    n a    d o s t a v u    p o n u d a</w:t>
      </w:r>
    </w:p>
    <w:p w:rsidR="00B968A6" w:rsidRDefault="00B968A6" w:rsidP="00B968A6">
      <w:pPr>
        <w:jc w:val="center"/>
        <w:rPr>
          <w:b/>
          <w:sz w:val="36"/>
          <w:szCs w:val="36"/>
        </w:rPr>
      </w:pPr>
    </w:p>
    <w:p w:rsidR="00750FF5" w:rsidRDefault="00750FF5" w:rsidP="00B968A6">
      <w:pPr>
        <w:jc w:val="center"/>
        <w:rPr>
          <w:b/>
          <w:sz w:val="36"/>
          <w:szCs w:val="36"/>
        </w:rPr>
      </w:pPr>
    </w:p>
    <w:p w:rsidR="00454C15" w:rsidRPr="00B968A6" w:rsidRDefault="00957128" w:rsidP="00B968A6">
      <w:pPr>
        <w:jc w:val="center"/>
        <w:rPr>
          <w:b/>
          <w:sz w:val="40"/>
          <w:szCs w:val="40"/>
        </w:rPr>
      </w:pPr>
      <w:r w:rsidRPr="00957128">
        <w:rPr>
          <w:b/>
          <w:sz w:val="40"/>
          <w:szCs w:val="40"/>
        </w:rPr>
        <w:t xml:space="preserve">Nabava </w:t>
      </w:r>
      <w:r w:rsidR="003E0787" w:rsidRPr="003E0787">
        <w:rPr>
          <w:b/>
          <w:sz w:val="40"/>
          <w:szCs w:val="40"/>
        </w:rPr>
        <w:t>opreme za specija</w:t>
      </w:r>
      <w:r w:rsidR="003E0787">
        <w:rPr>
          <w:b/>
          <w:sz w:val="40"/>
          <w:szCs w:val="40"/>
        </w:rPr>
        <w:t>lne</w:t>
      </w:r>
      <w:r w:rsidR="003E0787" w:rsidRPr="003E0787">
        <w:rPr>
          <w:b/>
          <w:sz w:val="40"/>
          <w:szCs w:val="40"/>
        </w:rPr>
        <w:t xml:space="preserve"> građ</w:t>
      </w:r>
      <w:r w:rsidR="003E0787">
        <w:rPr>
          <w:b/>
          <w:sz w:val="40"/>
          <w:szCs w:val="40"/>
        </w:rPr>
        <w:t>evinske</w:t>
      </w:r>
      <w:r w:rsidR="003E0787" w:rsidRPr="003E0787">
        <w:rPr>
          <w:b/>
          <w:sz w:val="40"/>
          <w:szCs w:val="40"/>
        </w:rPr>
        <w:t xml:space="preserve"> radove</w:t>
      </w:r>
      <w:r w:rsidR="001A3F1A" w:rsidRPr="00B968A6">
        <w:rPr>
          <w:b/>
          <w:sz w:val="40"/>
          <w:szCs w:val="40"/>
        </w:rPr>
        <w:t xml:space="preserve"> </w:t>
      </w:r>
      <w:r w:rsidR="003E0787">
        <w:rPr>
          <w:b/>
          <w:sz w:val="40"/>
          <w:szCs w:val="40"/>
        </w:rPr>
        <w:t>za obrt GO MIRA</w:t>
      </w:r>
    </w:p>
    <w:p w:rsidR="00454C15" w:rsidRPr="001F18D5" w:rsidRDefault="00454C15" w:rsidP="00B968A6">
      <w:pPr>
        <w:jc w:val="center"/>
      </w:pPr>
    </w:p>
    <w:p w:rsidR="00454C15" w:rsidRPr="001F18D5" w:rsidRDefault="00454C15" w:rsidP="00B968A6">
      <w:pPr>
        <w:jc w:val="center"/>
      </w:pPr>
    </w:p>
    <w:p w:rsidR="00454C15" w:rsidRPr="001F18D5" w:rsidRDefault="00454C15" w:rsidP="00B968A6">
      <w:pPr>
        <w:jc w:val="center"/>
      </w:pPr>
    </w:p>
    <w:p w:rsidR="00454C15" w:rsidRPr="001F18D5" w:rsidRDefault="00454C15" w:rsidP="00B968A6">
      <w:pPr>
        <w:jc w:val="center"/>
      </w:pPr>
    </w:p>
    <w:p w:rsidR="00454C15" w:rsidRPr="001F18D5" w:rsidRDefault="00E51C20" w:rsidP="00B968A6">
      <w:pPr>
        <w:jc w:val="center"/>
        <w:rPr>
          <w:szCs w:val="24"/>
        </w:rPr>
      </w:pPr>
      <w:r w:rsidRPr="001F18D5">
        <w:t>Broj</w:t>
      </w:r>
      <w:r w:rsidR="001A3F1A" w:rsidRPr="001F18D5">
        <w:t xml:space="preserve"> </w:t>
      </w:r>
      <w:r w:rsidRPr="001F18D5">
        <w:t>nabave:</w:t>
      </w:r>
      <w:r w:rsidR="001A3F1A" w:rsidRPr="001F18D5">
        <w:t xml:space="preserve"> 0</w:t>
      </w:r>
      <w:r w:rsidRPr="001F18D5">
        <w:t>1/2018</w:t>
      </w:r>
    </w:p>
    <w:p w:rsidR="00454C15" w:rsidRPr="001F18D5" w:rsidRDefault="00454C15" w:rsidP="00B968A6">
      <w:pPr>
        <w:jc w:val="center"/>
      </w:pPr>
    </w:p>
    <w:p w:rsidR="00454C15" w:rsidRPr="001F18D5" w:rsidRDefault="00454C15" w:rsidP="00AB0F23"/>
    <w:p w:rsidR="00454C15" w:rsidRPr="001F18D5" w:rsidRDefault="00454C15" w:rsidP="00AB0F23"/>
    <w:p w:rsidR="00454C15" w:rsidRPr="001F18D5" w:rsidRDefault="00454C15" w:rsidP="00AB0F23"/>
    <w:p w:rsidR="00B968A6" w:rsidRDefault="00B968A6" w:rsidP="00AB0F23">
      <w:pPr>
        <w:rPr>
          <w:spacing w:val="-1"/>
        </w:rPr>
      </w:pPr>
    </w:p>
    <w:p w:rsidR="00454C15" w:rsidRPr="001F18D5" w:rsidRDefault="00E51C20" w:rsidP="00AB0F23">
      <w:pPr>
        <w:rPr>
          <w:szCs w:val="28"/>
        </w:rPr>
      </w:pPr>
      <w:r w:rsidRPr="001F18D5">
        <w:rPr>
          <w:spacing w:val="-1"/>
        </w:rPr>
        <w:t>Naziv</w:t>
      </w:r>
      <w:r w:rsidRPr="001F18D5">
        <w:t xml:space="preserve"> projekta:</w:t>
      </w:r>
      <w:r w:rsidR="00B968A6">
        <w:t xml:space="preserve"> </w:t>
      </w:r>
      <w:r w:rsidR="003E0787" w:rsidRPr="003E0787">
        <w:t>Proširenje kapaciteta</w:t>
      </w:r>
    </w:p>
    <w:p w:rsidR="00454C15" w:rsidRPr="001F18D5" w:rsidRDefault="00454C15" w:rsidP="00AB0F23"/>
    <w:p w:rsidR="00454C15" w:rsidRPr="001F18D5" w:rsidRDefault="00454C15" w:rsidP="00AB0F23"/>
    <w:p w:rsidR="00454C15" w:rsidRPr="001F18D5" w:rsidRDefault="00454C15" w:rsidP="00AB0F23"/>
    <w:p w:rsidR="00454C15" w:rsidRPr="001F18D5" w:rsidRDefault="00E51C20" w:rsidP="00AB0F23">
      <w:pPr>
        <w:rPr>
          <w:szCs w:val="28"/>
        </w:rPr>
      </w:pPr>
      <w:r w:rsidRPr="001F18D5">
        <w:rPr>
          <w:spacing w:val="-1"/>
        </w:rPr>
        <w:t>Financirano</w:t>
      </w:r>
      <w:r w:rsidR="001A3F1A" w:rsidRPr="001F18D5">
        <w:rPr>
          <w:spacing w:val="-1"/>
        </w:rPr>
        <w:t xml:space="preserve"> </w:t>
      </w:r>
      <w:r w:rsidRPr="001F18D5">
        <w:t>iz</w:t>
      </w:r>
      <w:r w:rsidR="001A3F1A" w:rsidRPr="001F18D5">
        <w:t xml:space="preserve"> </w:t>
      </w:r>
      <w:r w:rsidRPr="001F18D5">
        <w:t>poziva:</w:t>
      </w:r>
      <w:r w:rsidR="001A3F1A" w:rsidRPr="001F18D5">
        <w:t xml:space="preserve"> E Impuls 2016</w:t>
      </w:r>
    </w:p>
    <w:p w:rsidR="00454C15" w:rsidRPr="001F18D5" w:rsidRDefault="00454C15" w:rsidP="00AB0F23">
      <w:pPr>
        <w:sectPr w:rsidR="00454C15" w:rsidRPr="001F18D5">
          <w:headerReference w:type="default" r:id="rId8"/>
          <w:footerReference w:type="default" r:id="rId9"/>
          <w:type w:val="continuous"/>
          <w:pgSz w:w="11910" w:h="16840"/>
          <w:pgMar w:top="1480" w:right="1420" w:bottom="1440" w:left="1420" w:header="709" w:footer="1250" w:gutter="0"/>
          <w:cols w:space="720"/>
        </w:sectPr>
      </w:pPr>
    </w:p>
    <w:p w:rsidR="00454C15" w:rsidRPr="001F18D5" w:rsidRDefault="00454C15" w:rsidP="00AB0F23"/>
    <w:p w:rsidR="00454C15" w:rsidRPr="001F18D5" w:rsidRDefault="00B968A6" w:rsidP="00AB0F23">
      <w:pPr>
        <w:pStyle w:val="Naslov1"/>
        <w:rPr>
          <w:u w:val="none"/>
        </w:rPr>
      </w:pPr>
      <w:r>
        <w:rPr>
          <w:u w:color="000000"/>
        </w:rPr>
        <w:t xml:space="preserve">1. </w:t>
      </w:r>
      <w:r w:rsidR="00E51C20" w:rsidRPr="001F18D5">
        <w:rPr>
          <w:u w:color="000000"/>
        </w:rPr>
        <w:t>INFORMACIJE</w:t>
      </w:r>
      <w:r w:rsidR="001A3F1A" w:rsidRPr="001F18D5">
        <w:rPr>
          <w:u w:color="000000"/>
        </w:rPr>
        <w:t xml:space="preserve"> </w:t>
      </w:r>
      <w:r w:rsidR="00E51C20" w:rsidRPr="001F18D5">
        <w:rPr>
          <w:u w:color="000000"/>
        </w:rPr>
        <w:t>O</w:t>
      </w:r>
      <w:r w:rsidR="001A3F1A" w:rsidRPr="001F18D5">
        <w:rPr>
          <w:u w:color="000000"/>
        </w:rPr>
        <w:t xml:space="preserve"> </w:t>
      </w:r>
      <w:r w:rsidR="00E51C20" w:rsidRPr="001F18D5">
        <w:rPr>
          <w:u w:color="000000"/>
        </w:rPr>
        <w:t>NABAVI</w:t>
      </w:r>
    </w:p>
    <w:p w:rsidR="00454C15" w:rsidRPr="001F18D5" w:rsidRDefault="00454C15" w:rsidP="00AB0F23"/>
    <w:p w:rsidR="00454C15" w:rsidRPr="001F18D5" w:rsidRDefault="00454C15" w:rsidP="00AB0F23"/>
    <w:p w:rsidR="00454C15" w:rsidRPr="001F18D5" w:rsidRDefault="00454C15" w:rsidP="00AB0F23"/>
    <w:p w:rsidR="00454C15" w:rsidRPr="001F18D5" w:rsidRDefault="00B968A6" w:rsidP="00AB0F23">
      <w:pPr>
        <w:pStyle w:val="Naslov2"/>
      </w:pPr>
      <w:r>
        <w:t xml:space="preserve">1.1 </w:t>
      </w:r>
      <w:r w:rsidR="00E51C20" w:rsidRPr="001F18D5">
        <w:t>Opće informacije</w:t>
      </w:r>
    </w:p>
    <w:p w:rsidR="00454C15" w:rsidRPr="001F18D5" w:rsidRDefault="00454C15" w:rsidP="00AB0F23"/>
    <w:p w:rsidR="00454C15" w:rsidRPr="001F18D5" w:rsidRDefault="00E51C20" w:rsidP="00AB0F23">
      <w:pPr>
        <w:pStyle w:val="Telobesedila"/>
      </w:pPr>
      <w:r w:rsidRPr="001F18D5">
        <w:t>Naručitelj:</w:t>
      </w:r>
      <w:r w:rsidR="003E0787">
        <w:t xml:space="preserve"> </w:t>
      </w:r>
      <w:r w:rsidR="003E0787" w:rsidRPr="003E0787">
        <w:t>GRAĐEVINSKI OBRT "MIRA" Karojba, vl.</w:t>
      </w:r>
      <w:r w:rsidR="00D904B0">
        <w:t xml:space="preserve"> </w:t>
      </w:r>
      <w:r w:rsidR="003E0787" w:rsidRPr="003E0787">
        <w:t>Marijan Levak</w:t>
      </w:r>
    </w:p>
    <w:p w:rsidR="001A3F1A" w:rsidRPr="001F18D5" w:rsidRDefault="00E51C20" w:rsidP="00AB0F23">
      <w:pPr>
        <w:pStyle w:val="Telobesedila"/>
      </w:pPr>
      <w:r w:rsidRPr="001F18D5">
        <w:t>Adresa:</w:t>
      </w:r>
      <w:r w:rsidR="001A3F1A" w:rsidRPr="001F18D5">
        <w:t xml:space="preserve"> </w:t>
      </w:r>
      <w:r w:rsidR="003E0787">
        <w:t>LEVAKI 39C</w:t>
      </w:r>
      <w:r w:rsidR="001A3F1A" w:rsidRPr="001F18D5">
        <w:t xml:space="preserve">, </w:t>
      </w:r>
      <w:r w:rsidR="003E0787" w:rsidRPr="003E0787">
        <w:t>52423</w:t>
      </w:r>
      <w:r w:rsidR="003E0787">
        <w:t xml:space="preserve"> KAROJBA</w:t>
      </w:r>
    </w:p>
    <w:p w:rsidR="00454C15" w:rsidRPr="001F18D5" w:rsidRDefault="00E51C20" w:rsidP="00AB0F23">
      <w:pPr>
        <w:pStyle w:val="Telobesedila"/>
      </w:pPr>
      <w:r w:rsidRPr="001F18D5">
        <w:t>OIB:</w:t>
      </w:r>
      <w:r w:rsidR="001A3F1A" w:rsidRPr="001F18D5">
        <w:t xml:space="preserve"> </w:t>
      </w:r>
      <w:r w:rsidR="003E0787" w:rsidRPr="003E0787">
        <w:t>30715355271</w:t>
      </w:r>
    </w:p>
    <w:p w:rsidR="003E0787" w:rsidRDefault="00E51C20" w:rsidP="00AB0F23">
      <w:pPr>
        <w:pStyle w:val="Telobesedila"/>
      </w:pPr>
      <w:r w:rsidRPr="001F18D5">
        <w:t>PDV</w:t>
      </w:r>
      <w:r w:rsidR="001A3F1A" w:rsidRPr="001F18D5">
        <w:t xml:space="preserve"> I</w:t>
      </w:r>
      <w:r w:rsidRPr="001F18D5">
        <w:t>D</w:t>
      </w:r>
      <w:r w:rsidR="001A3F1A" w:rsidRPr="001F18D5">
        <w:t xml:space="preserve"> </w:t>
      </w:r>
      <w:r w:rsidRPr="001F18D5">
        <w:t>broj:</w:t>
      </w:r>
      <w:r w:rsidR="001A3F1A" w:rsidRPr="001F18D5">
        <w:t xml:space="preserve"> </w:t>
      </w:r>
      <w:r w:rsidRPr="001F18D5">
        <w:t>HR</w:t>
      </w:r>
      <w:r w:rsidR="003E0787" w:rsidRPr="003E0787">
        <w:t>30715355271</w:t>
      </w:r>
      <w:r w:rsidR="001A3F1A" w:rsidRPr="001F18D5">
        <w:t xml:space="preserve"> </w:t>
      </w:r>
    </w:p>
    <w:p w:rsidR="004848BA" w:rsidRDefault="00E51C20" w:rsidP="00AB0F23">
      <w:pPr>
        <w:pStyle w:val="Telobesedila"/>
        <w:rPr>
          <w:spacing w:val="1"/>
        </w:rPr>
      </w:pPr>
      <w:r w:rsidRPr="001F18D5">
        <w:rPr>
          <w:spacing w:val="1"/>
        </w:rPr>
        <w:t xml:space="preserve">Telefon: </w:t>
      </w:r>
      <w:r w:rsidR="001A3F1A" w:rsidRPr="001F18D5">
        <w:rPr>
          <w:spacing w:val="1"/>
        </w:rPr>
        <w:t>+385 (0)</w:t>
      </w:r>
      <w:r w:rsidR="003E0787">
        <w:rPr>
          <w:spacing w:val="1"/>
        </w:rPr>
        <w:t>52 646 238</w:t>
      </w:r>
    </w:p>
    <w:p w:rsidR="004848BA" w:rsidRPr="004848BA" w:rsidRDefault="004848BA" w:rsidP="00AB0F23">
      <w:pPr>
        <w:pStyle w:val="Telobesedila"/>
        <w:rPr>
          <w:spacing w:val="1"/>
        </w:rPr>
      </w:pPr>
      <w:r>
        <w:rPr>
          <w:spacing w:val="1"/>
        </w:rPr>
        <w:t>Mobi: +385 (0)9</w:t>
      </w:r>
      <w:r w:rsidR="00067D78">
        <w:rPr>
          <w:spacing w:val="1"/>
        </w:rPr>
        <w:t>1 6462 388</w:t>
      </w:r>
    </w:p>
    <w:p w:rsidR="001A3F1A" w:rsidRPr="001F18D5" w:rsidRDefault="00E51C20" w:rsidP="00AB0F23">
      <w:pPr>
        <w:pStyle w:val="Telobesedila"/>
      </w:pPr>
      <w:r w:rsidRPr="001F18D5">
        <w:t>Telefaks</w:t>
      </w:r>
      <w:r w:rsidR="003E0787">
        <w:t>: +385 (0) 52 646 238</w:t>
      </w:r>
      <w:r w:rsidR="001A3F1A" w:rsidRPr="001F18D5">
        <w:t xml:space="preserve"> </w:t>
      </w:r>
    </w:p>
    <w:p w:rsidR="00454C15" w:rsidRPr="001F18D5" w:rsidRDefault="004848BA" w:rsidP="00AB0F23">
      <w:pPr>
        <w:pStyle w:val="Telobesedila"/>
      </w:pPr>
      <w:r>
        <w:rPr>
          <w:spacing w:val="-2"/>
        </w:rPr>
        <w:t>a</w:t>
      </w:r>
      <w:r w:rsidR="00E51C20" w:rsidRPr="001F18D5">
        <w:rPr>
          <w:spacing w:val="-2"/>
        </w:rPr>
        <w:t>dresa</w:t>
      </w:r>
      <w:r w:rsidR="001A3F1A" w:rsidRPr="001F18D5">
        <w:rPr>
          <w:spacing w:val="-2"/>
        </w:rPr>
        <w:t xml:space="preserve"> </w:t>
      </w:r>
      <w:r w:rsidR="00E51C20" w:rsidRPr="001F18D5">
        <w:rPr>
          <w:spacing w:val="-2"/>
        </w:rPr>
        <w:t>e-pošte:</w:t>
      </w:r>
      <w:r w:rsidR="001A3F1A" w:rsidRPr="001F18D5">
        <w:rPr>
          <w:spacing w:val="-2"/>
        </w:rPr>
        <w:t xml:space="preserve"> </w:t>
      </w:r>
      <w:r w:rsidRPr="004848BA">
        <w:t>levakmarko8@gmail.com</w:t>
      </w:r>
    </w:p>
    <w:p w:rsidR="00454C15" w:rsidRPr="001F18D5" w:rsidRDefault="00454C15" w:rsidP="00AB0F23"/>
    <w:p w:rsidR="00454C15" w:rsidRPr="001F18D5" w:rsidRDefault="00454C15" w:rsidP="00AB0F23"/>
    <w:p w:rsidR="00454C15" w:rsidRPr="001F18D5" w:rsidRDefault="00B968A6" w:rsidP="00AB0F23">
      <w:pPr>
        <w:pStyle w:val="Naslov2"/>
      </w:pPr>
      <w:r>
        <w:t xml:space="preserve">1.2 </w:t>
      </w:r>
      <w:r w:rsidR="00E51C20" w:rsidRPr="001F18D5">
        <w:t>Kontakt</w:t>
      </w:r>
      <w:r w:rsidR="001A3F1A" w:rsidRPr="001F18D5">
        <w:t xml:space="preserve"> </w:t>
      </w:r>
      <w:r w:rsidR="00E51C20" w:rsidRPr="001F18D5">
        <w:rPr>
          <w:spacing w:val="-2"/>
        </w:rPr>
        <w:t>osoba:</w:t>
      </w:r>
    </w:p>
    <w:p w:rsidR="00454C15" w:rsidRPr="001F18D5" w:rsidRDefault="00454C15" w:rsidP="00AB0F23"/>
    <w:p w:rsidR="00454C15" w:rsidRPr="00924297" w:rsidRDefault="00067D78" w:rsidP="00AB0F23">
      <w:pPr>
        <w:pStyle w:val="Telobesedila"/>
      </w:pPr>
      <w:r>
        <w:t>Marko Levak</w:t>
      </w:r>
      <w:r w:rsidR="00E51C20" w:rsidRPr="00924297">
        <w:t>,</w:t>
      </w:r>
      <w:r w:rsidR="001A3F1A" w:rsidRPr="00924297">
        <w:t xml:space="preserve"> </w:t>
      </w:r>
      <w:r>
        <w:t>vođa</w:t>
      </w:r>
      <w:r w:rsidR="00924297">
        <w:t xml:space="preserve"> </w:t>
      </w:r>
    </w:p>
    <w:p w:rsidR="00067D78" w:rsidRDefault="00E51C20" w:rsidP="00AB0F23">
      <w:pPr>
        <w:pStyle w:val="Telobesedila"/>
      </w:pPr>
      <w:r w:rsidRPr="00924297">
        <w:rPr>
          <w:spacing w:val="-1"/>
        </w:rPr>
        <w:t>E-mail:</w:t>
      </w:r>
      <w:r w:rsidR="00067D78" w:rsidRPr="00067D78">
        <w:t xml:space="preserve"> </w:t>
      </w:r>
      <w:r w:rsidR="00067D78" w:rsidRPr="004848BA">
        <w:t>levakmarko8@gmail.com</w:t>
      </w:r>
    </w:p>
    <w:p w:rsidR="00454C15" w:rsidRPr="001F18D5" w:rsidRDefault="00454C15" w:rsidP="00AB0F23"/>
    <w:p w:rsidR="00454C15" w:rsidRPr="001F18D5" w:rsidRDefault="00454C15" w:rsidP="00AB0F23"/>
    <w:p w:rsidR="00454C15" w:rsidRPr="001F18D5" w:rsidRDefault="00B968A6" w:rsidP="00AB0F23">
      <w:pPr>
        <w:pStyle w:val="Naslov2"/>
      </w:pPr>
      <w:r>
        <w:t xml:space="preserve">1.3 </w:t>
      </w:r>
      <w:r w:rsidR="00E51C20" w:rsidRPr="001F18D5">
        <w:t>Evidencijski broj</w:t>
      </w:r>
      <w:r w:rsidR="001A3F1A" w:rsidRPr="001F18D5">
        <w:t xml:space="preserve"> </w:t>
      </w:r>
      <w:r w:rsidR="00E51C20" w:rsidRPr="001F18D5">
        <w:rPr>
          <w:spacing w:val="-2"/>
        </w:rPr>
        <w:t>nabave</w:t>
      </w:r>
    </w:p>
    <w:p w:rsidR="00454C15" w:rsidRPr="001F18D5" w:rsidRDefault="00454C15" w:rsidP="00AB0F23"/>
    <w:p w:rsidR="00454C15" w:rsidRPr="001F18D5" w:rsidRDefault="00454C15" w:rsidP="00AB0F23"/>
    <w:p w:rsidR="00454C15" w:rsidRDefault="00B968A6" w:rsidP="00AB0F23">
      <w:pPr>
        <w:pStyle w:val="Telobesedila"/>
      </w:pPr>
      <w:r>
        <w:t>0</w:t>
      </w:r>
      <w:r w:rsidR="00E51C20" w:rsidRPr="001F18D5">
        <w:t>1/2018</w:t>
      </w:r>
    </w:p>
    <w:p w:rsidR="009B5791" w:rsidRPr="001F18D5" w:rsidRDefault="009B5791" w:rsidP="00AB0F23">
      <w:pPr>
        <w:pStyle w:val="Telobesedila"/>
      </w:pPr>
    </w:p>
    <w:p w:rsidR="00454C15" w:rsidRPr="001F18D5" w:rsidRDefault="00454C15" w:rsidP="00AB0F23"/>
    <w:p w:rsidR="001B6CC2" w:rsidRDefault="00B968A6" w:rsidP="00AB0F23">
      <w:pPr>
        <w:pStyle w:val="Naslov2"/>
      </w:pPr>
      <w:r>
        <w:t xml:space="preserve">1.4 </w:t>
      </w:r>
      <w:r w:rsidR="00750FF5">
        <w:t>Primjenljivi</w:t>
      </w:r>
      <w:r w:rsidR="001B6CC2">
        <w:t xml:space="preserve"> propisi u ovom postupku</w:t>
      </w:r>
    </w:p>
    <w:p w:rsidR="001B6CC2" w:rsidRDefault="001B6CC2" w:rsidP="00AB0F23">
      <w:pPr>
        <w:pStyle w:val="Naslov2"/>
      </w:pPr>
    </w:p>
    <w:p w:rsidR="001B6CC2" w:rsidRDefault="001B6CC2" w:rsidP="001B6CC2">
      <w:pPr>
        <w:pStyle w:val="Odstavekseznama"/>
        <w:numPr>
          <w:ilvl w:val="0"/>
          <w:numId w:val="22"/>
        </w:numPr>
      </w:pPr>
      <w:r>
        <w:t>Zakon o uspostavi institucionalnog okvira za provedbu europskih strukturnih i investicijskih fondova u Republici Hrvatskoj u financijskom razdoblju od 2014.-2020. (NN 92/14)</w:t>
      </w:r>
    </w:p>
    <w:p w:rsidR="001B6CC2" w:rsidRDefault="002B70E0" w:rsidP="002B70E0">
      <w:pPr>
        <w:pStyle w:val="Odstavekseznama"/>
        <w:numPr>
          <w:ilvl w:val="0"/>
          <w:numId w:val="22"/>
        </w:numPr>
      </w:pPr>
      <w:r>
        <w:t>Nova verzija Zajednič</w:t>
      </w:r>
      <w:r w:rsidRPr="002B70E0">
        <w:t xml:space="preserve">kih nacionalnih pravila (verzija 4.0), </w:t>
      </w:r>
      <w:r>
        <w:t xml:space="preserve">koja je </w:t>
      </w:r>
      <w:r w:rsidRPr="002B70E0">
        <w:t xml:space="preserve">stupila na snagu </w:t>
      </w:r>
      <w:r>
        <w:t xml:space="preserve">18. lipnja 2018. </w:t>
      </w:r>
      <w:r w:rsidRPr="002B70E0">
        <w:t xml:space="preserve">Prilogu 4-Postupci nabave za osobe koje nisu obveznici Zakona o javnoj nabavi, </w:t>
      </w:r>
      <w:r w:rsidR="001B6CC2">
        <w:t xml:space="preserve"> (dalje u tekstu: „Postupci nabave“) primjenjivi u sklopu Poziva na dostavu projektnih prijava: E Impuls 2016 (KK.03.2.1.06)</w:t>
      </w:r>
      <w:r w:rsidR="001B6CC2">
        <w:cr/>
      </w:r>
    </w:p>
    <w:p w:rsidR="00454C15" w:rsidRPr="001F18D5" w:rsidRDefault="001B6CC2" w:rsidP="00AB0F23">
      <w:pPr>
        <w:pStyle w:val="Naslov2"/>
      </w:pPr>
      <w:r>
        <w:t xml:space="preserve">1.5 </w:t>
      </w:r>
      <w:r w:rsidR="00E51C20" w:rsidRPr="001F18D5">
        <w:t>Sukob</w:t>
      </w:r>
      <w:r w:rsidR="001A3F1A" w:rsidRPr="001F18D5">
        <w:t xml:space="preserve"> </w:t>
      </w:r>
      <w:r w:rsidR="00E51C20" w:rsidRPr="001F18D5">
        <w:t>interesa</w:t>
      </w:r>
    </w:p>
    <w:p w:rsidR="001A3F1A" w:rsidRPr="001F18D5" w:rsidRDefault="001A3F1A" w:rsidP="001A3F1A">
      <w:pPr>
        <w:pStyle w:val="Brezrazmikov"/>
        <w:rPr>
          <w:lang w:val="hr-HR"/>
        </w:rPr>
      </w:pPr>
    </w:p>
    <w:p w:rsidR="001A3F1A" w:rsidRPr="001F18D5" w:rsidRDefault="001A3F1A" w:rsidP="00B968A6">
      <w:r w:rsidRPr="001F18D5">
        <w:t>Popis gospodarskih subjekata s kojima je naručitelj u sukobu interesa u smislu Poziva</w:t>
      </w:r>
      <w:r w:rsidR="00B968A6">
        <w:t xml:space="preserve"> </w:t>
      </w:r>
      <w:r w:rsidRPr="001F18D5">
        <w:t>„E Impuls 2016“</w:t>
      </w:r>
      <w:r w:rsidR="00B968A6">
        <w:t xml:space="preserve"> </w:t>
      </w:r>
      <w:r w:rsidRPr="001F18D5">
        <w:t>(referentni</w:t>
      </w:r>
      <w:r w:rsidR="00ED19FF" w:rsidRPr="001F18D5">
        <w:t xml:space="preserve"> </w:t>
      </w:r>
      <w:r w:rsidRPr="001F18D5">
        <w:t>broj poziva</w:t>
      </w:r>
      <w:r w:rsidR="00ED19FF" w:rsidRPr="001F18D5">
        <w:t xml:space="preserve"> KK.03.2.1.06</w:t>
      </w:r>
      <w:r w:rsidR="00B968A6">
        <w:t>)</w:t>
      </w:r>
      <w:r w:rsidRPr="001F18D5">
        <w:t>: Nema gospodarskih subjekata s kojima je naručitelj u sukobu</w:t>
      </w:r>
      <w:r w:rsidR="00ED19FF" w:rsidRPr="001F18D5">
        <w:t xml:space="preserve"> </w:t>
      </w:r>
      <w:r w:rsidRPr="001F18D5">
        <w:t xml:space="preserve">interesa u smislu </w:t>
      </w:r>
      <w:r w:rsidR="00B968A6">
        <w:t>natječaja E Impuls i cjelokupne natječajne dokumentacije</w:t>
      </w:r>
      <w:r w:rsidRPr="001F18D5">
        <w:t>.</w:t>
      </w:r>
    </w:p>
    <w:p w:rsidR="00454C15" w:rsidRPr="001F18D5" w:rsidRDefault="00454C15" w:rsidP="00AB0F23"/>
    <w:p w:rsidR="00454C15" w:rsidRPr="001F18D5" w:rsidRDefault="00B968A6" w:rsidP="00AB0F23">
      <w:pPr>
        <w:pStyle w:val="Naslov2"/>
      </w:pPr>
      <w:r>
        <w:t>1.</w:t>
      </w:r>
      <w:r w:rsidR="001B6CC2">
        <w:t>6</w:t>
      </w:r>
      <w:r>
        <w:t xml:space="preserve"> </w:t>
      </w:r>
      <w:r w:rsidR="00E51C20" w:rsidRPr="001F18D5">
        <w:t>Vrsta</w:t>
      </w:r>
      <w:r w:rsidR="001A3F1A" w:rsidRPr="001F18D5">
        <w:t xml:space="preserve"> </w:t>
      </w:r>
      <w:r w:rsidR="00E51C20" w:rsidRPr="001F18D5">
        <w:t>postupka nabave:</w:t>
      </w:r>
    </w:p>
    <w:p w:rsidR="00454C15" w:rsidRPr="001F18D5" w:rsidRDefault="00454C15" w:rsidP="00AB0F23"/>
    <w:p w:rsidR="00454C15" w:rsidRPr="001F18D5" w:rsidRDefault="00E51C20" w:rsidP="00B968A6">
      <w:r w:rsidRPr="001F18D5">
        <w:t>Naručitelj</w:t>
      </w:r>
      <w:r w:rsidR="001A3F1A" w:rsidRPr="001F18D5">
        <w:t xml:space="preserve"> </w:t>
      </w:r>
      <w:r w:rsidRPr="001F18D5">
        <w:t>primjenjuje</w:t>
      </w:r>
      <w:r w:rsidR="001A3F1A" w:rsidRPr="001F18D5">
        <w:t xml:space="preserve"> </w:t>
      </w:r>
      <w:r w:rsidRPr="001F18D5">
        <w:t>postupak</w:t>
      </w:r>
      <w:r w:rsidR="001A3F1A" w:rsidRPr="001F18D5">
        <w:t xml:space="preserve"> </w:t>
      </w:r>
      <w:r w:rsidRPr="001F18D5">
        <w:t>s</w:t>
      </w:r>
      <w:r w:rsidR="001A3F1A" w:rsidRPr="001F18D5">
        <w:t xml:space="preserve"> </w:t>
      </w:r>
      <w:r w:rsidRPr="001F18D5">
        <w:t>objavljivanjem</w:t>
      </w:r>
      <w:r w:rsidR="001A3F1A" w:rsidRPr="001F18D5">
        <w:t xml:space="preserve"> </w:t>
      </w:r>
      <w:r w:rsidR="00750FF5">
        <w:t>predmetnog Poziva na dostavu ponuda</w:t>
      </w:r>
      <w:r w:rsidRPr="001F18D5">
        <w:rPr>
          <w:spacing w:val="-2"/>
        </w:rPr>
        <w:t>.</w:t>
      </w:r>
      <w:r w:rsidR="001A3F1A" w:rsidRPr="001F18D5">
        <w:rPr>
          <w:spacing w:val="-2"/>
        </w:rPr>
        <w:t xml:space="preserve"> </w:t>
      </w:r>
      <w:r w:rsidRPr="001F18D5">
        <w:t>Vrsta</w:t>
      </w:r>
      <w:r w:rsidR="001A3F1A" w:rsidRPr="001F18D5">
        <w:t xml:space="preserve"> </w:t>
      </w:r>
      <w:r w:rsidRPr="001F18D5">
        <w:t>ugovora</w:t>
      </w:r>
      <w:r w:rsidR="001A3F1A" w:rsidRPr="001F18D5">
        <w:t xml:space="preserve"> </w:t>
      </w:r>
      <w:r w:rsidRPr="001F18D5">
        <w:t>je</w:t>
      </w:r>
      <w:r w:rsidR="001A3F1A" w:rsidRPr="001F18D5">
        <w:t xml:space="preserve"> </w:t>
      </w:r>
      <w:r w:rsidRPr="001F18D5">
        <w:t>ugovor</w:t>
      </w:r>
      <w:r w:rsidR="001A3F1A" w:rsidRPr="001F18D5">
        <w:t xml:space="preserve"> </w:t>
      </w:r>
      <w:r w:rsidRPr="001F18D5">
        <w:t>o</w:t>
      </w:r>
      <w:r w:rsidR="001A3F1A" w:rsidRPr="001F18D5">
        <w:t xml:space="preserve"> </w:t>
      </w:r>
      <w:r w:rsidRPr="001F18D5">
        <w:t>nabavi</w:t>
      </w:r>
      <w:r w:rsidR="001A3F1A" w:rsidRPr="001F18D5">
        <w:t xml:space="preserve"> </w:t>
      </w:r>
      <w:r w:rsidR="00067D78">
        <w:t>robe</w:t>
      </w:r>
      <w:r w:rsidRPr="001F18D5">
        <w:t>.</w:t>
      </w:r>
      <w:r w:rsidR="001A3F1A" w:rsidRPr="001F18D5">
        <w:t xml:space="preserve"> </w:t>
      </w:r>
      <w:r w:rsidR="009B5791">
        <w:t>Ne s</w:t>
      </w:r>
      <w:r w:rsidRPr="001F18D5">
        <w:t>klapa</w:t>
      </w:r>
      <w:r w:rsidR="001A3F1A" w:rsidRPr="001F18D5">
        <w:t xml:space="preserve"> </w:t>
      </w:r>
      <w:r w:rsidRPr="001F18D5">
        <w:t>se</w:t>
      </w:r>
      <w:r w:rsidR="001A3F1A" w:rsidRPr="001F18D5">
        <w:t xml:space="preserve"> </w:t>
      </w:r>
      <w:r w:rsidRPr="001F18D5">
        <w:t xml:space="preserve">ugovor o javnoj </w:t>
      </w:r>
      <w:r w:rsidRPr="001F18D5">
        <w:rPr>
          <w:spacing w:val="-2"/>
        </w:rPr>
        <w:t>nabavi</w:t>
      </w:r>
      <w:r w:rsidR="001A3F1A" w:rsidRPr="001F18D5">
        <w:rPr>
          <w:spacing w:val="-2"/>
        </w:rPr>
        <w:t xml:space="preserve"> </w:t>
      </w:r>
      <w:r w:rsidR="00067D78">
        <w:t>robe</w:t>
      </w:r>
      <w:r w:rsidR="009B5791">
        <w:t>, naime nabava ide prema klasičnom postupku potvrda ponude, narudžbenica isporuka i otpremnica</w:t>
      </w:r>
      <w:r w:rsidRPr="001F18D5">
        <w:t>.</w:t>
      </w:r>
    </w:p>
    <w:p w:rsidR="00454C15" w:rsidRPr="001F18D5" w:rsidRDefault="00454C15" w:rsidP="00AB0F23"/>
    <w:p w:rsidR="00454C15" w:rsidRPr="001F18D5" w:rsidRDefault="00454C15" w:rsidP="00AB0F23"/>
    <w:p w:rsidR="00454C15" w:rsidRPr="001F18D5" w:rsidRDefault="001B6CC2" w:rsidP="00AB0F23">
      <w:pPr>
        <w:pStyle w:val="Naslov2"/>
      </w:pPr>
      <w:r>
        <w:t>1.7</w:t>
      </w:r>
      <w:r w:rsidR="00B968A6">
        <w:t xml:space="preserve"> </w:t>
      </w:r>
      <w:r w:rsidR="00E51C20" w:rsidRPr="001F18D5">
        <w:t>Objašnjenja i izmjene</w:t>
      </w:r>
      <w:r w:rsidR="001A3F1A" w:rsidRPr="001F18D5">
        <w:t xml:space="preserve"> </w:t>
      </w:r>
      <w:r w:rsidR="009B5791">
        <w:t>Poziva na dostavu ponuda</w:t>
      </w:r>
    </w:p>
    <w:p w:rsidR="00454C15" w:rsidRPr="001F18D5" w:rsidRDefault="00454C15" w:rsidP="00AB0F23"/>
    <w:p w:rsidR="00454C15" w:rsidRPr="001F18D5" w:rsidRDefault="00E51C20" w:rsidP="00B968A6">
      <w:r w:rsidRPr="001F18D5">
        <w:t>Za</w:t>
      </w:r>
      <w:r w:rsidR="001A3F1A" w:rsidRPr="001F18D5">
        <w:t xml:space="preserve"> </w:t>
      </w:r>
      <w:r w:rsidRPr="001F18D5">
        <w:t>vrijeme</w:t>
      </w:r>
      <w:r w:rsidR="001A3F1A" w:rsidRPr="001F18D5">
        <w:t xml:space="preserve"> </w:t>
      </w:r>
      <w:r w:rsidRPr="001F18D5">
        <w:t>roka</w:t>
      </w:r>
      <w:r w:rsidR="001A3F1A" w:rsidRPr="001F18D5">
        <w:t xml:space="preserve"> </w:t>
      </w:r>
      <w:r w:rsidRPr="001F18D5">
        <w:t>za</w:t>
      </w:r>
      <w:r w:rsidR="001A3F1A" w:rsidRPr="001F18D5">
        <w:t xml:space="preserve"> </w:t>
      </w:r>
      <w:r w:rsidRPr="001F18D5">
        <w:rPr>
          <w:spacing w:val="-2"/>
        </w:rPr>
        <w:t>dostavu</w:t>
      </w:r>
      <w:r w:rsidR="001A3F1A" w:rsidRPr="001F18D5">
        <w:rPr>
          <w:spacing w:val="-2"/>
        </w:rPr>
        <w:t xml:space="preserve"> </w:t>
      </w:r>
      <w:r w:rsidRPr="001F18D5">
        <w:t>ponuda</w:t>
      </w:r>
      <w:r w:rsidR="001A3F1A" w:rsidRPr="001F18D5">
        <w:t xml:space="preserve"> </w:t>
      </w:r>
      <w:r w:rsidRPr="001F18D5">
        <w:rPr>
          <w:spacing w:val="-2"/>
        </w:rPr>
        <w:t>gospodarski</w:t>
      </w:r>
      <w:r w:rsidR="001A3F1A" w:rsidRPr="001F18D5">
        <w:rPr>
          <w:spacing w:val="-2"/>
        </w:rPr>
        <w:t xml:space="preserve"> </w:t>
      </w:r>
      <w:r w:rsidRPr="001F18D5">
        <w:t>subjekti</w:t>
      </w:r>
      <w:r w:rsidR="001A3F1A" w:rsidRPr="001F18D5">
        <w:t xml:space="preserve"> </w:t>
      </w:r>
      <w:r w:rsidRPr="001F18D5">
        <w:t>mogu</w:t>
      </w:r>
      <w:r w:rsidR="001A3F1A" w:rsidRPr="001F18D5">
        <w:t xml:space="preserve"> </w:t>
      </w:r>
      <w:r w:rsidRPr="001F18D5">
        <w:t>zahtijevati</w:t>
      </w:r>
      <w:r w:rsidR="001A3F1A" w:rsidRPr="001F18D5">
        <w:t xml:space="preserve"> </w:t>
      </w:r>
      <w:r w:rsidRPr="001F18D5">
        <w:t>dodatne</w:t>
      </w:r>
      <w:r w:rsidR="001A3F1A" w:rsidRPr="001F18D5">
        <w:t xml:space="preserve"> </w:t>
      </w:r>
      <w:r w:rsidRPr="001F18D5">
        <w:t>informacije</w:t>
      </w:r>
      <w:r w:rsidR="001A3F1A" w:rsidRPr="001F18D5">
        <w:t xml:space="preserve"> </w:t>
      </w:r>
      <w:r w:rsidRPr="001F18D5">
        <w:t>vezane</w:t>
      </w:r>
      <w:r w:rsidR="001A3F1A" w:rsidRPr="001F18D5">
        <w:t xml:space="preserve"> </w:t>
      </w:r>
      <w:r w:rsidRPr="001F18D5">
        <w:t>za</w:t>
      </w:r>
      <w:r w:rsidR="001A3F1A" w:rsidRPr="001F18D5">
        <w:t xml:space="preserve"> </w:t>
      </w:r>
      <w:r w:rsidR="009B5791">
        <w:t>Poziv za dostavu ponuda</w:t>
      </w:r>
      <w:r w:rsidRPr="001F18D5">
        <w:t>,</w:t>
      </w:r>
      <w:r w:rsidR="001A3F1A" w:rsidRPr="001F18D5">
        <w:t xml:space="preserve"> </w:t>
      </w:r>
      <w:r w:rsidRPr="001F18D5">
        <w:t>a</w:t>
      </w:r>
      <w:r w:rsidR="001A3F1A" w:rsidRPr="001F18D5">
        <w:t xml:space="preserve"> </w:t>
      </w:r>
      <w:r w:rsidRPr="001F18D5">
        <w:t>Naručitelj</w:t>
      </w:r>
      <w:r w:rsidR="001A3F1A" w:rsidRPr="001F18D5">
        <w:t xml:space="preserve"> </w:t>
      </w:r>
      <w:r w:rsidRPr="001F18D5">
        <w:t>će</w:t>
      </w:r>
      <w:r w:rsidR="001A3F1A" w:rsidRPr="001F18D5">
        <w:t xml:space="preserve"> </w:t>
      </w:r>
      <w:r w:rsidRPr="001F18D5">
        <w:t>odgovor</w:t>
      </w:r>
      <w:r w:rsidR="001A3F1A" w:rsidRPr="001F18D5">
        <w:t xml:space="preserve"> </w:t>
      </w:r>
      <w:r w:rsidRPr="001F18D5">
        <w:t>staviti</w:t>
      </w:r>
      <w:r w:rsidR="001A3F1A" w:rsidRPr="001F18D5">
        <w:t xml:space="preserve"> </w:t>
      </w:r>
      <w:r w:rsidRPr="001F18D5">
        <w:t>na</w:t>
      </w:r>
      <w:r w:rsidR="001A3F1A" w:rsidRPr="001F18D5">
        <w:t xml:space="preserve"> </w:t>
      </w:r>
      <w:r w:rsidRPr="001F18D5">
        <w:t>raspolaganje</w:t>
      </w:r>
      <w:r w:rsidR="001A3F1A" w:rsidRPr="001F18D5">
        <w:t xml:space="preserve"> </w:t>
      </w:r>
      <w:r w:rsidRPr="001F18D5">
        <w:t>putem</w:t>
      </w:r>
      <w:r w:rsidR="001A3F1A" w:rsidRPr="001F18D5">
        <w:t xml:space="preserve"> </w:t>
      </w:r>
      <w:r w:rsidRPr="001F18D5">
        <w:t>web</w:t>
      </w:r>
      <w:r w:rsidR="001A3F1A" w:rsidRPr="001F18D5">
        <w:t xml:space="preserve"> </w:t>
      </w:r>
      <w:r w:rsidRPr="001F18D5">
        <w:t>stranice</w:t>
      </w:r>
      <w:r w:rsidR="001A3F1A" w:rsidRPr="001F18D5">
        <w:t xml:space="preserve"> </w:t>
      </w:r>
      <w:hyperlink r:id="rId10">
        <w:r w:rsidRPr="001F18D5">
          <w:rPr>
            <w:color w:val="0000FF"/>
            <w:u w:val="single" w:color="0000FF"/>
          </w:rPr>
          <w:t>www.strukturnifondovi.hr</w:t>
        </w:r>
      </w:hyperlink>
      <w:r w:rsidR="001A3F1A" w:rsidRPr="001F18D5">
        <w:t xml:space="preserve"> </w:t>
      </w:r>
      <w:r w:rsidRPr="001F18D5">
        <w:t>bez otkrivanja</w:t>
      </w:r>
      <w:r w:rsidR="001A3F1A" w:rsidRPr="001F18D5">
        <w:t xml:space="preserve"> </w:t>
      </w:r>
      <w:r w:rsidRPr="001F18D5">
        <w:t>identiteta</w:t>
      </w:r>
      <w:r w:rsidR="001A3F1A" w:rsidRPr="001F18D5">
        <w:t xml:space="preserve"> </w:t>
      </w:r>
      <w:r w:rsidRPr="001F18D5">
        <w:t>gospodarskog subjekta.</w:t>
      </w:r>
    </w:p>
    <w:p w:rsidR="00B968A6" w:rsidRDefault="00B968A6" w:rsidP="00AB0F23">
      <w:pPr>
        <w:pStyle w:val="Telobesedila"/>
      </w:pPr>
    </w:p>
    <w:p w:rsidR="00454C15" w:rsidRPr="001F18D5" w:rsidRDefault="00E51C20" w:rsidP="00B968A6">
      <w:r w:rsidRPr="001F18D5">
        <w:t>Pod</w:t>
      </w:r>
      <w:r w:rsidR="00ED19FF" w:rsidRPr="001F18D5">
        <w:t xml:space="preserve"> </w:t>
      </w:r>
      <w:r w:rsidRPr="001F18D5">
        <w:t>uvjetom</w:t>
      </w:r>
      <w:r w:rsidR="00ED19FF" w:rsidRPr="001F18D5">
        <w:t xml:space="preserve"> </w:t>
      </w:r>
      <w:r w:rsidRPr="001F18D5">
        <w:t>da</w:t>
      </w:r>
      <w:r w:rsidR="00ED19FF" w:rsidRPr="001F18D5">
        <w:t xml:space="preserve"> </w:t>
      </w:r>
      <w:r w:rsidRPr="001F18D5">
        <w:t>je</w:t>
      </w:r>
      <w:r w:rsidR="00ED19FF" w:rsidRPr="001F18D5">
        <w:t xml:space="preserve"> </w:t>
      </w:r>
      <w:r w:rsidRPr="001F18D5">
        <w:t>zahtjev</w:t>
      </w:r>
      <w:r w:rsidR="00ED19FF" w:rsidRPr="001F18D5">
        <w:t xml:space="preserve"> </w:t>
      </w:r>
      <w:r w:rsidRPr="001F18D5">
        <w:t>dostavljen</w:t>
      </w:r>
      <w:r w:rsidR="00ED19FF" w:rsidRPr="001F18D5">
        <w:t xml:space="preserve"> </w:t>
      </w:r>
      <w:r w:rsidRPr="001F18D5">
        <w:t>pravodobno,</w:t>
      </w:r>
      <w:r w:rsidR="00ED19FF" w:rsidRPr="001F18D5">
        <w:t xml:space="preserve"> </w:t>
      </w:r>
      <w:r w:rsidRPr="001F18D5">
        <w:t>Naručitelj</w:t>
      </w:r>
      <w:r w:rsidR="00ED19FF" w:rsidRPr="001F18D5">
        <w:t xml:space="preserve"> </w:t>
      </w:r>
      <w:r w:rsidRPr="001F18D5">
        <w:t>je</w:t>
      </w:r>
      <w:r w:rsidR="00ED19FF" w:rsidRPr="001F18D5">
        <w:t xml:space="preserve"> </w:t>
      </w:r>
      <w:r w:rsidRPr="001F18D5">
        <w:t>obvezan</w:t>
      </w:r>
      <w:r w:rsidR="00ED19FF" w:rsidRPr="001F18D5">
        <w:t xml:space="preserve"> </w:t>
      </w:r>
      <w:r w:rsidRPr="001F18D5">
        <w:t>odgovor</w:t>
      </w:r>
      <w:r w:rsidR="00ED19FF" w:rsidRPr="001F18D5">
        <w:t xml:space="preserve"> </w:t>
      </w:r>
      <w:r w:rsidRPr="001F18D5">
        <w:t>staviti</w:t>
      </w:r>
      <w:r w:rsidR="00ED19FF" w:rsidRPr="001F18D5">
        <w:t xml:space="preserve"> </w:t>
      </w:r>
      <w:r w:rsidRPr="001F18D5">
        <w:t>na</w:t>
      </w:r>
      <w:r w:rsidR="00ED19FF" w:rsidRPr="001F18D5">
        <w:t xml:space="preserve"> </w:t>
      </w:r>
      <w:r w:rsidRPr="001F18D5">
        <w:t>raspolaganje</w:t>
      </w:r>
      <w:r w:rsidR="00ED19FF" w:rsidRPr="001F18D5">
        <w:t xml:space="preserve"> </w:t>
      </w:r>
      <w:r w:rsidRPr="001F18D5">
        <w:t>naj</w:t>
      </w:r>
      <w:r w:rsidR="00ED19FF" w:rsidRPr="001F18D5">
        <w:t xml:space="preserve"> </w:t>
      </w:r>
      <w:r w:rsidRPr="001F18D5">
        <w:t>kasnije</w:t>
      </w:r>
      <w:r w:rsidR="00ED19FF" w:rsidRPr="001F18D5">
        <w:t xml:space="preserve"> </w:t>
      </w:r>
      <w:r w:rsidRPr="001F18D5">
        <w:t>tijekom</w:t>
      </w:r>
      <w:r w:rsidR="00ED19FF" w:rsidRPr="001F18D5">
        <w:t xml:space="preserve"> </w:t>
      </w:r>
      <w:r w:rsidR="00750FF5">
        <w:t>trećeg</w:t>
      </w:r>
      <w:r w:rsidR="00ED19FF" w:rsidRPr="001F18D5">
        <w:t xml:space="preserve"> </w:t>
      </w:r>
      <w:r w:rsidR="00750FF5">
        <w:t>(3</w:t>
      </w:r>
      <w:r w:rsidRPr="001F18D5">
        <w:t>)</w:t>
      </w:r>
      <w:r w:rsidR="00ED19FF" w:rsidRPr="001F18D5">
        <w:t xml:space="preserve"> </w:t>
      </w:r>
      <w:r w:rsidRPr="001F18D5">
        <w:t>dana</w:t>
      </w:r>
      <w:r w:rsidR="00ED19FF" w:rsidRPr="001F18D5">
        <w:t xml:space="preserve"> </w:t>
      </w:r>
      <w:r w:rsidRPr="001F18D5">
        <w:t>prije</w:t>
      </w:r>
      <w:r w:rsidR="00ED19FF" w:rsidRPr="001F18D5">
        <w:t xml:space="preserve"> </w:t>
      </w:r>
      <w:r w:rsidRPr="001F18D5">
        <w:t>dana</w:t>
      </w:r>
      <w:r w:rsidR="00ED19FF" w:rsidRPr="001F18D5">
        <w:t xml:space="preserve"> </w:t>
      </w:r>
      <w:r w:rsidRPr="001F18D5">
        <w:t>u</w:t>
      </w:r>
      <w:r w:rsidR="00ED19FF" w:rsidRPr="001F18D5">
        <w:t xml:space="preserve"> </w:t>
      </w:r>
      <w:r w:rsidRPr="001F18D5">
        <w:t>kojem</w:t>
      </w:r>
      <w:r w:rsidR="00ED19FF" w:rsidRPr="001F18D5">
        <w:t xml:space="preserve"> </w:t>
      </w:r>
      <w:r w:rsidRPr="001F18D5">
        <w:t>ističe</w:t>
      </w:r>
      <w:r w:rsidR="00ED19FF" w:rsidRPr="001F18D5">
        <w:t xml:space="preserve"> </w:t>
      </w:r>
      <w:r w:rsidRPr="001F18D5">
        <w:t>rok</w:t>
      </w:r>
      <w:r w:rsidR="00ED19FF" w:rsidRPr="001F18D5">
        <w:t xml:space="preserve"> </w:t>
      </w:r>
      <w:r w:rsidRPr="001F18D5">
        <w:t>za dostavu</w:t>
      </w:r>
      <w:r w:rsidR="00ED19FF" w:rsidRPr="001F18D5">
        <w:t xml:space="preserve"> </w:t>
      </w:r>
      <w:r w:rsidRPr="001F18D5">
        <w:t>ponuda.</w:t>
      </w:r>
    </w:p>
    <w:p w:rsidR="00454C15" w:rsidRPr="009F3839" w:rsidRDefault="00E51C20" w:rsidP="00B968A6">
      <w:r w:rsidRPr="009F3839">
        <w:t>Zahtjev</w:t>
      </w:r>
      <w:r w:rsidR="00ED19FF" w:rsidRPr="009F3839">
        <w:t xml:space="preserve"> </w:t>
      </w:r>
      <w:r w:rsidRPr="009F3839">
        <w:t>je</w:t>
      </w:r>
      <w:r w:rsidR="00ED19FF" w:rsidRPr="009F3839">
        <w:t xml:space="preserve"> </w:t>
      </w:r>
      <w:r w:rsidRPr="009F3839">
        <w:t>pravodoban</w:t>
      </w:r>
      <w:r w:rsidR="00ED19FF" w:rsidRPr="009F3839">
        <w:t xml:space="preserve"> </w:t>
      </w:r>
      <w:r w:rsidRPr="009F3839">
        <w:t>ako</w:t>
      </w:r>
      <w:r w:rsidR="00ED19FF" w:rsidRPr="009F3839">
        <w:t xml:space="preserve"> </w:t>
      </w:r>
      <w:r w:rsidRPr="009F3839">
        <w:t>je</w:t>
      </w:r>
      <w:r w:rsidR="00ED19FF" w:rsidRPr="009F3839">
        <w:t xml:space="preserve"> </w:t>
      </w:r>
      <w:r w:rsidRPr="009F3839">
        <w:t>dostavljen</w:t>
      </w:r>
      <w:r w:rsidR="00ED19FF" w:rsidRPr="009F3839">
        <w:t xml:space="preserve"> </w:t>
      </w:r>
      <w:r w:rsidRPr="009F3839">
        <w:t>Naručitelju</w:t>
      </w:r>
      <w:r w:rsidR="00ED19FF" w:rsidRPr="009F3839">
        <w:t xml:space="preserve"> </w:t>
      </w:r>
      <w:r w:rsidRPr="009F3839">
        <w:t>najkasnije</w:t>
      </w:r>
      <w:r w:rsidR="00ED19FF" w:rsidRPr="009F3839">
        <w:t xml:space="preserve"> </w:t>
      </w:r>
      <w:r w:rsidRPr="009F3839">
        <w:t>tijekom</w:t>
      </w:r>
      <w:r w:rsidR="00ED19FF" w:rsidRPr="009F3839">
        <w:t xml:space="preserve"> </w:t>
      </w:r>
      <w:r w:rsidR="00750FF5">
        <w:t>petog (5</w:t>
      </w:r>
      <w:r w:rsidRPr="009F3839">
        <w:t>)</w:t>
      </w:r>
      <w:r w:rsidR="009F3839">
        <w:t xml:space="preserve"> </w:t>
      </w:r>
      <w:r w:rsidRPr="009F3839">
        <w:t>dana</w:t>
      </w:r>
      <w:r w:rsidR="00ED19FF" w:rsidRPr="009F3839">
        <w:t xml:space="preserve"> </w:t>
      </w:r>
      <w:r w:rsidRPr="009F3839">
        <w:t>prije</w:t>
      </w:r>
      <w:r w:rsidR="00ED19FF" w:rsidRPr="009F3839">
        <w:t xml:space="preserve"> </w:t>
      </w:r>
      <w:r w:rsidRPr="009F3839">
        <w:t>dana u kojem</w:t>
      </w:r>
      <w:r w:rsidR="00ED19FF" w:rsidRPr="009F3839">
        <w:t xml:space="preserve"> </w:t>
      </w:r>
      <w:r w:rsidRPr="009F3839">
        <w:t>ističe rok</w:t>
      </w:r>
      <w:r w:rsidR="00ED19FF" w:rsidRPr="009F3839">
        <w:t xml:space="preserve"> </w:t>
      </w:r>
      <w:r w:rsidRPr="009F3839">
        <w:rPr>
          <w:spacing w:val="-2"/>
        </w:rPr>
        <w:t>za</w:t>
      </w:r>
      <w:r w:rsidR="00ED19FF" w:rsidRPr="009F3839">
        <w:rPr>
          <w:spacing w:val="-2"/>
        </w:rPr>
        <w:t xml:space="preserve"> </w:t>
      </w:r>
      <w:r w:rsidRPr="009F3839">
        <w:t>dostavu ponuda.</w:t>
      </w:r>
    </w:p>
    <w:p w:rsidR="00454C15" w:rsidRPr="001F18D5" w:rsidRDefault="00454C15" w:rsidP="00AB0F23"/>
    <w:p w:rsidR="00454C15" w:rsidRPr="001F18D5" w:rsidRDefault="00E51C20" w:rsidP="00B968A6">
      <w:r w:rsidRPr="001F18D5">
        <w:t>Ako</w:t>
      </w:r>
      <w:r w:rsidR="00ED19FF" w:rsidRPr="001F18D5">
        <w:t xml:space="preserve"> </w:t>
      </w:r>
      <w:r w:rsidRPr="001F18D5">
        <w:t>iz</w:t>
      </w:r>
      <w:r w:rsidR="00ED19FF" w:rsidRPr="001F18D5">
        <w:t xml:space="preserve"> </w:t>
      </w:r>
      <w:r w:rsidRPr="001F18D5">
        <w:t>bilo</w:t>
      </w:r>
      <w:r w:rsidR="00ED19FF" w:rsidRPr="001F18D5">
        <w:t xml:space="preserve"> </w:t>
      </w:r>
      <w:r w:rsidRPr="001F18D5">
        <w:t>kojeg</w:t>
      </w:r>
      <w:r w:rsidR="00ED19FF" w:rsidRPr="001F18D5">
        <w:t xml:space="preserve"> </w:t>
      </w:r>
      <w:r w:rsidRPr="001F18D5">
        <w:t>razloga</w:t>
      </w:r>
      <w:r w:rsidR="00ED19FF" w:rsidRPr="001F18D5">
        <w:t xml:space="preserve"> </w:t>
      </w:r>
      <w:r w:rsidRPr="001F18D5">
        <w:t>dokumentacija</w:t>
      </w:r>
      <w:r w:rsidR="00ED19FF" w:rsidRPr="001F18D5">
        <w:t xml:space="preserve"> </w:t>
      </w:r>
      <w:r w:rsidRPr="001F18D5">
        <w:t>za</w:t>
      </w:r>
      <w:r w:rsidR="00ED19FF" w:rsidRPr="001F18D5">
        <w:t xml:space="preserve"> </w:t>
      </w:r>
      <w:r w:rsidRPr="001F18D5">
        <w:t>nadmetanje</w:t>
      </w:r>
      <w:r w:rsidR="00ED19FF" w:rsidRPr="001F18D5">
        <w:t xml:space="preserve"> </w:t>
      </w:r>
      <w:r w:rsidRPr="001F18D5">
        <w:t>i</w:t>
      </w:r>
      <w:r w:rsidR="00ED19FF" w:rsidRPr="001F18D5">
        <w:t xml:space="preserve"> </w:t>
      </w:r>
      <w:r w:rsidRPr="001F18D5">
        <w:t>moguća</w:t>
      </w:r>
      <w:r w:rsidR="00ED19FF" w:rsidRPr="001F18D5">
        <w:t xml:space="preserve"> </w:t>
      </w:r>
      <w:r w:rsidRPr="001F18D5">
        <w:t>dodatna</w:t>
      </w:r>
      <w:r w:rsidR="00ED19FF" w:rsidRPr="001F18D5">
        <w:t xml:space="preserve"> </w:t>
      </w:r>
      <w:r w:rsidRPr="001F18D5">
        <w:t>dokumentacija</w:t>
      </w:r>
      <w:r w:rsidR="00ED19FF" w:rsidRPr="001F18D5">
        <w:t xml:space="preserve"> </w:t>
      </w:r>
      <w:r w:rsidRPr="001F18D5">
        <w:t>ni</w:t>
      </w:r>
      <w:r w:rsidR="00ED19FF" w:rsidRPr="001F18D5">
        <w:t xml:space="preserve"> </w:t>
      </w:r>
      <w:r w:rsidRPr="001F18D5">
        <w:t>sustavljeni</w:t>
      </w:r>
      <w:r w:rsidR="00ED19FF" w:rsidRPr="001F18D5">
        <w:t xml:space="preserve"> </w:t>
      </w:r>
      <w:r w:rsidRPr="001F18D5">
        <w:t>na</w:t>
      </w:r>
      <w:r w:rsidR="00ED19FF" w:rsidRPr="001F18D5">
        <w:t xml:space="preserve"> </w:t>
      </w:r>
      <w:r w:rsidRPr="001F18D5">
        <w:rPr>
          <w:spacing w:val="-2"/>
        </w:rPr>
        <w:t>raspolaganje</w:t>
      </w:r>
      <w:r w:rsidR="00ED19FF" w:rsidRPr="001F18D5">
        <w:rPr>
          <w:spacing w:val="-2"/>
        </w:rPr>
        <w:t xml:space="preserve"> </w:t>
      </w:r>
      <w:r w:rsidRPr="001F18D5">
        <w:t>ili</w:t>
      </w:r>
      <w:r w:rsidR="00ED19FF" w:rsidRPr="001F18D5">
        <w:t xml:space="preserve"> </w:t>
      </w:r>
      <w:r w:rsidRPr="001F18D5">
        <w:t>ako</w:t>
      </w:r>
      <w:r w:rsidR="00ED19FF" w:rsidRPr="001F18D5">
        <w:t xml:space="preserve"> </w:t>
      </w:r>
      <w:r w:rsidRPr="001F18D5">
        <w:t>Naručitelj</w:t>
      </w:r>
      <w:r w:rsidR="00ED19FF" w:rsidRPr="001F18D5">
        <w:t xml:space="preserve"> </w:t>
      </w:r>
      <w:r w:rsidRPr="001F18D5">
        <w:rPr>
          <w:spacing w:val="-2"/>
        </w:rPr>
        <w:t>nije</w:t>
      </w:r>
      <w:r w:rsidR="00ED19FF" w:rsidRPr="001F18D5">
        <w:rPr>
          <w:spacing w:val="-2"/>
        </w:rPr>
        <w:t xml:space="preserve"> </w:t>
      </w:r>
      <w:r w:rsidRPr="001F18D5">
        <w:t>na</w:t>
      </w:r>
      <w:r w:rsidR="00ED19FF" w:rsidRPr="001F18D5">
        <w:t xml:space="preserve"> </w:t>
      </w:r>
      <w:r w:rsidRPr="001F18D5">
        <w:t>pravodoban</w:t>
      </w:r>
      <w:r w:rsidR="00ED19FF" w:rsidRPr="001F18D5">
        <w:t xml:space="preserve"> </w:t>
      </w:r>
      <w:r w:rsidRPr="001F18D5">
        <w:t>zahtjev</w:t>
      </w:r>
      <w:r w:rsidR="00ED19FF" w:rsidRPr="001F18D5">
        <w:t xml:space="preserve"> </w:t>
      </w:r>
      <w:r w:rsidRPr="001F18D5">
        <w:t>odgovorio</w:t>
      </w:r>
      <w:r w:rsidR="00ED19FF" w:rsidRPr="001F18D5">
        <w:t xml:space="preserve"> </w:t>
      </w:r>
      <w:r w:rsidRPr="001F18D5">
        <w:rPr>
          <w:spacing w:val="-2"/>
        </w:rPr>
        <w:t>sukladno</w:t>
      </w:r>
      <w:r w:rsidR="00ED19FF" w:rsidRPr="001F18D5">
        <w:rPr>
          <w:spacing w:val="-2"/>
        </w:rPr>
        <w:t xml:space="preserve"> </w:t>
      </w:r>
      <w:r w:rsidRPr="001F18D5">
        <w:t>prethodnim</w:t>
      </w:r>
      <w:r w:rsidR="00ED19FF" w:rsidRPr="001F18D5">
        <w:t xml:space="preserve"> </w:t>
      </w:r>
      <w:r w:rsidRPr="001F18D5">
        <w:t>navodima</w:t>
      </w:r>
      <w:r w:rsidR="00ED19FF" w:rsidRPr="001F18D5">
        <w:t xml:space="preserve"> </w:t>
      </w:r>
      <w:r w:rsidRPr="001F18D5">
        <w:t>Naručitelj</w:t>
      </w:r>
      <w:r w:rsidR="00ED19FF" w:rsidRPr="001F18D5">
        <w:t xml:space="preserve"> </w:t>
      </w:r>
      <w:r w:rsidRPr="001F18D5">
        <w:t>će</w:t>
      </w:r>
      <w:r w:rsidR="00ED19FF" w:rsidRPr="001F18D5">
        <w:t xml:space="preserve"> </w:t>
      </w:r>
      <w:r w:rsidRPr="001F18D5">
        <w:t>rok</w:t>
      </w:r>
      <w:r w:rsidR="00ED19FF" w:rsidRPr="001F18D5">
        <w:t xml:space="preserve"> </w:t>
      </w:r>
      <w:r w:rsidRPr="001F18D5">
        <w:t>za</w:t>
      </w:r>
      <w:r w:rsidR="00ED19FF" w:rsidRPr="001F18D5">
        <w:t xml:space="preserve"> </w:t>
      </w:r>
      <w:r w:rsidRPr="001F18D5">
        <w:t>dostavu</w:t>
      </w:r>
      <w:r w:rsidR="00ED19FF" w:rsidRPr="001F18D5">
        <w:t xml:space="preserve"> </w:t>
      </w:r>
      <w:r w:rsidRPr="001F18D5">
        <w:t>ponuda</w:t>
      </w:r>
      <w:r w:rsidR="00ED19FF" w:rsidRPr="001F18D5">
        <w:t xml:space="preserve"> </w:t>
      </w:r>
      <w:r w:rsidRPr="001F18D5">
        <w:t>primjereno</w:t>
      </w:r>
      <w:r w:rsidR="00ED19FF" w:rsidRPr="001F18D5">
        <w:t xml:space="preserve"> </w:t>
      </w:r>
      <w:r w:rsidRPr="001F18D5">
        <w:t>produžiti</w:t>
      </w:r>
      <w:r w:rsidR="00ED19FF" w:rsidRPr="001F18D5">
        <w:t xml:space="preserve"> </w:t>
      </w:r>
      <w:r w:rsidRPr="001F18D5">
        <w:t>tako</w:t>
      </w:r>
      <w:r w:rsidR="00ED19FF" w:rsidRPr="001F18D5">
        <w:t xml:space="preserve"> </w:t>
      </w:r>
      <w:r w:rsidRPr="001F18D5">
        <w:t>da</w:t>
      </w:r>
      <w:r w:rsidR="00ED19FF" w:rsidRPr="001F18D5">
        <w:t xml:space="preserve"> </w:t>
      </w:r>
      <w:r w:rsidRPr="001F18D5">
        <w:rPr>
          <w:spacing w:val="-2"/>
        </w:rPr>
        <w:t>svi</w:t>
      </w:r>
      <w:r w:rsidR="00ED19FF" w:rsidRPr="001F18D5">
        <w:rPr>
          <w:spacing w:val="-2"/>
        </w:rPr>
        <w:t xml:space="preserve"> </w:t>
      </w:r>
      <w:r w:rsidRPr="001F18D5">
        <w:t>zainteresirani</w:t>
      </w:r>
      <w:r w:rsidR="00ED19FF" w:rsidRPr="001F18D5">
        <w:t xml:space="preserve"> </w:t>
      </w:r>
      <w:r w:rsidRPr="001F18D5">
        <w:t>gospodarski</w:t>
      </w:r>
      <w:r w:rsidR="00ED19FF" w:rsidRPr="001F18D5">
        <w:t xml:space="preserve"> </w:t>
      </w:r>
      <w:r w:rsidRPr="001F18D5">
        <w:t>subjekti</w:t>
      </w:r>
      <w:r w:rsidR="00ED19FF" w:rsidRPr="001F18D5">
        <w:t xml:space="preserve"> </w:t>
      </w:r>
      <w:r w:rsidRPr="001F18D5">
        <w:t>mogu</w:t>
      </w:r>
      <w:r w:rsidR="00ED19FF" w:rsidRPr="001F18D5">
        <w:t xml:space="preserve"> </w:t>
      </w:r>
      <w:r w:rsidRPr="001F18D5">
        <w:rPr>
          <w:spacing w:val="-2"/>
        </w:rPr>
        <w:t>biti</w:t>
      </w:r>
      <w:r w:rsidR="00ED19FF" w:rsidRPr="001F18D5">
        <w:rPr>
          <w:spacing w:val="-2"/>
        </w:rPr>
        <w:t xml:space="preserve"> </w:t>
      </w:r>
      <w:r w:rsidRPr="001F18D5">
        <w:t>upoznati</w:t>
      </w:r>
      <w:r w:rsidR="00ED19FF" w:rsidRPr="001F18D5">
        <w:t xml:space="preserve"> </w:t>
      </w:r>
      <w:r w:rsidRPr="001F18D5">
        <w:t>sa</w:t>
      </w:r>
      <w:r w:rsidR="00ED19FF" w:rsidRPr="001F18D5">
        <w:t xml:space="preserve"> </w:t>
      </w:r>
      <w:r w:rsidRPr="001F18D5">
        <w:t>svim</w:t>
      </w:r>
      <w:r w:rsidR="00ED19FF" w:rsidRPr="001F18D5">
        <w:t xml:space="preserve"> </w:t>
      </w:r>
      <w:r w:rsidRPr="001F18D5">
        <w:t>informacijama</w:t>
      </w:r>
      <w:r w:rsidR="00ED19FF" w:rsidRPr="001F18D5">
        <w:t xml:space="preserve"> </w:t>
      </w:r>
      <w:r w:rsidRPr="001F18D5">
        <w:t>potrebnima za izradu</w:t>
      </w:r>
      <w:r w:rsidR="00ED19FF" w:rsidRPr="001F18D5">
        <w:t xml:space="preserve"> </w:t>
      </w:r>
      <w:r w:rsidRPr="001F18D5">
        <w:t>ponude.</w:t>
      </w:r>
    </w:p>
    <w:p w:rsidR="00454C15" w:rsidRPr="001F18D5" w:rsidRDefault="00454C15" w:rsidP="00AB0F23"/>
    <w:p w:rsidR="00454C15" w:rsidRDefault="00E51C20" w:rsidP="00B968A6">
      <w:r w:rsidRPr="001F18D5">
        <w:t>Ako</w:t>
      </w:r>
      <w:r w:rsidR="00ED19FF" w:rsidRPr="001F18D5">
        <w:t xml:space="preserve"> </w:t>
      </w:r>
      <w:r w:rsidRPr="001F18D5">
        <w:t>Naručitelj</w:t>
      </w:r>
      <w:r w:rsidR="00ED19FF" w:rsidRPr="001F18D5">
        <w:t xml:space="preserve"> </w:t>
      </w:r>
      <w:r w:rsidRPr="001F18D5">
        <w:t>za</w:t>
      </w:r>
      <w:r w:rsidR="00ED19FF" w:rsidRPr="001F18D5">
        <w:t xml:space="preserve"> </w:t>
      </w:r>
      <w:r w:rsidRPr="001F18D5">
        <w:t>vrijeme</w:t>
      </w:r>
      <w:r w:rsidR="00ED19FF" w:rsidRPr="001F18D5">
        <w:t xml:space="preserve"> </w:t>
      </w:r>
      <w:r w:rsidRPr="001F18D5">
        <w:t>roka</w:t>
      </w:r>
      <w:r w:rsidR="00ED19FF" w:rsidRPr="001F18D5">
        <w:t xml:space="preserve"> </w:t>
      </w:r>
      <w:r w:rsidRPr="001F18D5">
        <w:t>za</w:t>
      </w:r>
      <w:r w:rsidR="00ED19FF" w:rsidRPr="001F18D5">
        <w:t xml:space="preserve"> </w:t>
      </w:r>
      <w:r w:rsidRPr="001F18D5">
        <w:t>dostavu</w:t>
      </w:r>
      <w:r w:rsidR="00ED19FF" w:rsidRPr="001F18D5">
        <w:t xml:space="preserve"> </w:t>
      </w:r>
      <w:r w:rsidRPr="001F18D5">
        <w:t>ponuda</w:t>
      </w:r>
      <w:r w:rsidR="00ED19FF" w:rsidRPr="001F18D5">
        <w:t xml:space="preserve"> </w:t>
      </w:r>
      <w:r w:rsidRPr="001F18D5">
        <w:t>mijenja</w:t>
      </w:r>
      <w:r w:rsidR="00ED19FF" w:rsidRPr="001F18D5">
        <w:t xml:space="preserve"> </w:t>
      </w:r>
      <w:r w:rsidRPr="001F18D5">
        <w:t>dokumentaciju,</w:t>
      </w:r>
      <w:r w:rsidR="00ED19FF" w:rsidRPr="001F18D5">
        <w:t xml:space="preserve"> </w:t>
      </w:r>
      <w:r w:rsidRPr="001F18D5">
        <w:t>osigurat</w:t>
      </w:r>
      <w:r w:rsidR="00ED19FF" w:rsidRPr="001F18D5">
        <w:t xml:space="preserve"> </w:t>
      </w:r>
      <w:r w:rsidRPr="001F18D5">
        <w:t>će</w:t>
      </w:r>
      <w:r w:rsidR="00ED19FF" w:rsidRPr="001F18D5">
        <w:t xml:space="preserve"> </w:t>
      </w:r>
      <w:r w:rsidRPr="001F18D5">
        <w:t>dostupnost</w:t>
      </w:r>
      <w:r w:rsidR="00ED19FF" w:rsidRPr="001F18D5">
        <w:t xml:space="preserve"> </w:t>
      </w:r>
      <w:r w:rsidRPr="001F18D5">
        <w:t>izmjena</w:t>
      </w:r>
      <w:r w:rsidR="00ED19FF" w:rsidRPr="001F18D5">
        <w:t xml:space="preserve"> </w:t>
      </w:r>
      <w:r w:rsidRPr="001F18D5">
        <w:t>svim</w:t>
      </w:r>
      <w:r w:rsidR="00ED19FF" w:rsidRPr="001F18D5">
        <w:t xml:space="preserve"> </w:t>
      </w:r>
      <w:r w:rsidRPr="001F18D5">
        <w:t>zainteresiranim</w:t>
      </w:r>
      <w:r w:rsidR="00ED19FF" w:rsidRPr="001F18D5">
        <w:t xml:space="preserve"> </w:t>
      </w:r>
      <w:r w:rsidRPr="001F18D5">
        <w:t>gospodarskim</w:t>
      </w:r>
      <w:r w:rsidR="00ED19FF" w:rsidRPr="001F18D5">
        <w:t xml:space="preserve"> </w:t>
      </w:r>
      <w:r w:rsidRPr="001F18D5">
        <w:t>subjektima</w:t>
      </w:r>
      <w:r w:rsidR="00ED19FF" w:rsidRPr="001F18D5">
        <w:t xml:space="preserve"> </w:t>
      </w:r>
      <w:r w:rsidRPr="001F18D5">
        <w:t>na</w:t>
      </w:r>
      <w:r w:rsidR="00ED19FF" w:rsidRPr="001F18D5">
        <w:t xml:space="preserve"> </w:t>
      </w:r>
      <w:r w:rsidRPr="001F18D5">
        <w:t>isti</w:t>
      </w:r>
      <w:r w:rsidR="00ED19FF" w:rsidRPr="001F18D5">
        <w:t xml:space="preserve"> </w:t>
      </w:r>
      <w:r w:rsidRPr="001F18D5">
        <w:t>način</w:t>
      </w:r>
      <w:r w:rsidR="00ED19FF" w:rsidRPr="001F18D5">
        <w:t xml:space="preserve"> </w:t>
      </w:r>
      <w:r w:rsidRPr="001F18D5">
        <w:t>i</w:t>
      </w:r>
      <w:r w:rsidR="00ED19FF" w:rsidRPr="001F18D5">
        <w:t xml:space="preserve"> </w:t>
      </w:r>
      <w:r w:rsidRPr="001F18D5">
        <w:rPr>
          <w:spacing w:val="-2"/>
        </w:rPr>
        <w:t>na</w:t>
      </w:r>
      <w:r w:rsidR="00ED19FF" w:rsidRPr="001F18D5">
        <w:rPr>
          <w:spacing w:val="-2"/>
        </w:rPr>
        <w:t xml:space="preserve"> </w:t>
      </w:r>
      <w:r w:rsidRPr="001F18D5">
        <w:t>istim</w:t>
      </w:r>
      <w:r w:rsidR="00ED19FF" w:rsidRPr="001F18D5">
        <w:t xml:space="preserve"> </w:t>
      </w:r>
      <w:r w:rsidRPr="001F18D5">
        <w:t>internetskim</w:t>
      </w:r>
      <w:r w:rsidR="00ED19FF" w:rsidRPr="001F18D5">
        <w:t xml:space="preserve"> </w:t>
      </w:r>
      <w:r w:rsidRPr="001F18D5">
        <w:t>stranicama</w:t>
      </w:r>
      <w:r w:rsidR="00ED19FF" w:rsidRPr="001F18D5">
        <w:t xml:space="preserve"> </w:t>
      </w:r>
      <w:r w:rsidRPr="001F18D5">
        <w:t>kao</w:t>
      </w:r>
      <w:r w:rsidR="00ED19FF" w:rsidRPr="001F18D5">
        <w:t xml:space="preserve"> </w:t>
      </w:r>
      <w:r w:rsidRPr="001F18D5">
        <w:t>i</w:t>
      </w:r>
      <w:r w:rsidR="00ED19FF" w:rsidRPr="001F18D5">
        <w:t xml:space="preserve"> </w:t>
      </w:r>
      <w:r w:rsidRPr="001F18D5">
        <w:t>osnovnu</w:t>
      </w:r>
      <w:r w:rsidR="00ED19FF" w:rsidRPr="001F18D5">
        <w:t xml:space="preserve"> </w:t>
      </w:r>
      <w:r w:rsidRPr="001F18D5">
        <w:t>dokumentaciju</w:t>
      </w:r>
      <w:r w:rsidR="00ED19FF" w:rsidRPr="001F18D5">
        <w:t xml:space="preserve"> </w:t>
      </w:r>
      <w:r w:rsidRPr="001F18D5">
        <w:t>te</w:t>
      </w:r>
      <w:r w:rsidR="00ED19FF" w:rsidRPr="001F18D5">
        <w:t xml:space="preserve"> </w:t>
      </w:r>
      <w:r w:rsidRPr="001F18D5">
        <w:t>će</w:t>
      </w:r>
      <w:r w:rsidR="00ED19FF" w:rsidRPr="001F18D5">
        <w:t xml:space="preserve"> </w:t>
      </w:r>
      <w:r w:rsidRPr="001F18D5">
        <w:rPr>
          <w:spacing w:val="-2"/>
        </w:rPr>
        <w:t>osigurati</w:t>
      </w:r>
      <w:r w:rsidR="00ED19FF" w:rsidRPr="001F18D5">
        <w:rPr>
          <w:spacing w:val="-2"/>
        </w:rPr>
        <w:t xml:space="preserve"> </w:t>
      </w:r>
      <w:r w:rsidRPr="001F18D5">
        <w:rPr>
          <w:spacing w:val="-2"/>
        </w:rPr>
        <w:t>da</w:t>
      </w:r>
      <w:r w:rsidR="00ED19FF" w:rsidRPr="001F18D5">
        <w:rPr>
          <w:spacing w:val="-2"/>
        </w:rPr>
        <w:t xml:space="preserve"> </w:t>
      </w:r>
      <w:r w:rsidRPr="001F18D5">
        <w:t>gospodarski</w:t>
      </w:r>
      <w:r w:rsidR="00ED19FF" w:rsidRPr="001F18D5">
        <w:t xml:space="preserve"> </w:t>
      </w:r>
      <w:r w:rsidRPr="001F18D5">
        <w:t>subjekti</w:t>
      </w:r>
      <w:r w:rsidR="00ED19FF" w:rsidRPr="001F18D5">
        <w:t xml:space="preserve"> </w:t>
      </w:r>
      <w:r w:rsidRPr="001F18D5">
        <w:t>od izmjene imaju</w:t>
      </w:r>
      <w:r w:rsidR="00ED19FF" w:rsidRPr="001F18D5">
        <w:t xml:space="preserve"> </w:t>
      </w:r>
      <w:r w:rsidRPr="001F18D5">
        <w:t>najmanje</w:t>
      </w:r>
      <w:r w:rsidR="00ED19FF" w:rsidRPr="001F18D5">
        <w:t xml:space="preserve"> </w:t>
      </w:r>
      <w:r w:rsidRPr="001F18D5">
        <w:t>sedam(7)dana</w:t>
      </w:r>
      <w:r w:rsidR="00ED19FF" w:rsidRPr="001F18D5">
        <w:t xml:space="preserve"> </w:t>
      </w:r>
      <w:r w:rsidRPr="001F18D5">
        <w:rPr>
          <w:spacing w:val="-2"/>
        </w:rPr>
        <w:t>za</w:t>
      </w:r>
      <w:r w:rsidR="00ED19FF" w:rsidRPr="001F18D5">
        <w:rPr>
          <w:spacing w:val="-2"/>
        </w:rPr>
        <w:t xml:space="preserve"> </w:t>
      </w:r>
      <w:r w:rsidRPr="001F18D5">
        <w:t>dostavu ponude.</w:t>
      </w:r>
    </w:p>
    <w:p w:rsidR="001B6CC2" w:rsidRDefault="001B6CC2" w:rsidP="00B968A6"/>
    <w:p w:rsidR="001B6CC2" w:rsidRDefault="001B6CC2" w:rsidP="001B6CC2">
      <w:pPr>
        <w:pStyle w:val="Naslov2"/>
      </w:pPr>
      <w:r>
        <w:t xml:space="preserve">1.8 </w:t>
      </w:r>
      <w:r w:rsidRPr="001F18D5">
        <w:t xml:space="preserve">Objašnjenja i izmjene </w:t>
      </w:r>
      <w:r w:rsidR="009B5791">
        <w:t>Poziva na dostavu ponuda</w:t>
      </w:r>
    </w:p>
    <w:p w:rsidR="001B6CC2" w:rsidRDefault="001B6CC2" w:rsidP="00B968A6"/>
    <w:p w:rsidR="001B6CC2" w:rsidRPr="001F18D5" w:rsidRDefault="001B6CC2" w:rsidP="001B6CC2">
      <w:r>
        <w:t xml:space="preserve">Postupak nabave započinje danom </w:t>
      </w:r>
      <w:r w:rsidR="00D044FC">
        <w:t>o</w:t>
      </w:r>
      <w:r>
        <w:t xml:space="preserve">bjave </w:t>
      </w:r>
      <w:r w:rsidR="00D044FC">
        <w:t xml:space="preserve">Poziva na dostavu ponuda </w:t>
      </w:r>
      <w:r>
        <w:t>na internetskoj stranici Europski i investicijski fondovi Ministarstva regionalnog razvoja i fondova Europske unije www.strukturnifondovi.hr.</w:t>
      </w:r>
    </w:p>
    <w:p w:rsidR="00454C15" w:rsidRPr="001F18D5" w:rsidRDefault="00454C15" w:rsidP="00AB0F23"/>
    <w:p w:rsidR="00454C15" w:rsidRPr="001F18D5" w:rsidRDefault="00B968A6" w:rsidP="00AB0F23">
      <w:pPr>
        <w:pStyle w:val="Naslov1"/>
        <w:rPr>
          <w:u w:val="none"/>
        </w:rPr>
      </w:pPr>
      <w:r>
        <w:rPr>
          <w:u w:color="000000"/>
        </w:rPr>
        <w:t xml:space="preserve">2. </w:t>
      </w:r>
      <w:r w:rsidR="00E51C20" w:rsidRPr="001F18D5">
        <w:rPr>
          <w:u w:color="000000"/>
        </w:rPr>
        <w:t>PREDMET</w:t>
      </w:r>
      <w:r w:rsidR="00FA6A65" w:rsidRPr="001F18D5">
        <w:rPr>
          <w:u w:color="000000"/>
        </w:rPr>
        <w:t xml:space="preserve"> </w:t>
      </w:r>
      <w:r w:rsidR="00E51C20" w:rsidRPr="001F18D5">
        <w:rPr>
          <w:u w:color="000000"/>
        </w:rPr>
        <w:t>NABAVE</w:t>
      </w:r>
    </w:p>
    <w:p w:rsidR="00454C15" w:rsidRPr="001F18D5" w:rsidRDefault="00454C15" w:rsidP="00AB0F23"/>
    <w:p w:rsidR="00454C15" w:rsidRPr="001F18D5" w:rsidRDefault="00B968A6" w:rsidP="00AB0F23">
      <w:pPr>
        <w:pStyle w:val="Naslov2"/>
      </w:pPr>
      <w:r>
        <w:t xml:space="preserve">2.1 </w:t>
      </w:r>
      <w:r w:rsidR="00E51C20" w:rsidRPr="001F18D5">
        <w:t>Opis predmeta</w:t>
      </w:r>
      <w:r w:rsidR="00FA6A65" w:rsidRPr="001F18D5">
        <w:t xml:space="preserve"> </w:t>
      </w:r>
      <w:r w:rsidR="00E51C20" w:rsidRPr="001F18D5">
        <w:t>nabave</w:t>
      </w:r>
    </w:p>
    <w:p w:rsidR="00454C15" w:rsidRPr="001F18D5" w:rsidRDefault="00454C15" w:rsidP="00AB0F23"/>
    <w:p w:rsidR="001B6CC2" w:rsidRDefault="001B6CC2" w:rsidP="008F5AA4">
      <w:r>
        <w:t xml:space="preserve">Predmet nabave je kupnja opreme za </w:t>
      </w:r>
      <w:r w:rsidR="00D044FC">
        <w:t>specijalne</w:t>
      </w:r>
      <w:r>
        <w:t xml:space="preserve"> građevinske</w:t>
      </w:r>
      <w:r w:rsidRPr="001B6CC2">
        <w:t xml:space="preserve"> radove</w:t>
      </w:r>
      <w:r w:rsidR="001417AA">
        <w:t>, radni stroj "mini bag</w:t>
      </w:r>
      <w:r>
        <w:t>er"</w:t>
      </w:r>
      <w:r w:rsidR="008F5AA4">
        <w:t xml:space="preserve">  što uključuje isporuku </w:t>
      </w:r>
      <w:r>
        <w:t>i</w:t>
      </w:r>
      <w:r w:rsidR="008F5AA4">
        <w:t xml:space="preserve"> </w:t>
      </w:r>
      <w:r>
        <w:t>održavanje opreme u jamstvenom roku.</w:t>
      </w:r>
    </w:p>
    <w:p w:rsidR="001B6CC2" w:rsidRDefault="001B6CC2" w:rsidP="008F5AA4"/>
    <w:p w:rsidR="001B6CC2" w:rsidRDefault="001B6CC2" w:rsidP="008F5AA4">
      <w:r>
        <w:t>Sve navedeno je sukladno Tehničkim specifikaci</w:t>
      </w:r>
      <w:r w:rsidR="00C27F65">
        <w:t xml:space="preserve">jama (Prilog II </w:t>
      </w:r>
      <w:r w:rsidR="00D0392B">
        <w:t xml:space="preserve">) i Troškovniku (Prilog II </w:t>
      </w:r>
      <w:r>
        <w:t>) koji su</w:t>
      </w:r>
    </w:p>
    <w:p w:rsidR="00B968A6" w:rsidRDefault="001B6CC2" w:rsidP="008F5AA4">
      <w:r>
        <w:t>u prilogu.</w:t>
      </w:r>
    </w:p>
    <w:p w:rsidR="00ED19FF" w:rsidRPr="001F18D5" w:rsidRDefault="00ED19FF" w:rsidP="00AB0F23">
      <w:pPr>
        <w:pStyle w:val="Telobesedila"/>
      </w:pPr>
    </w:p>
    <w:p w:rsidR="00454C15" w:rsidRPr="001F18D5" w:rsidRDefault="00454C15" w:rsidP="00AB0F23"/>
    <w:p w:rsidR="00351DC7" w:rsidRDefault="00B968A6" w:rsidP="00AB0F23">
      <w:pPr>
        <w:pStyle w:val="Naslov2"/>
      </w:pPr>
      <w:r>
        <w:t xml:space="preserve">2.2 </w:t>
      </w:r>
      <w:r w:rsidR="00351DC7">
        <w:t>Tehničke specifikacije</w:t>
      </w:r>
    </w:p>
    <w:p w:rsidR="00351DC7" w:rsidRDefault="00351DC7" w:rsidP="00351DC7"/>
    <w:p w:rsidR="00351DC7" w:rsidRDefault="00351DC7" w:rsidP="00750FF5">
      <w:r>
        <w:t xml:space="preserve">Detaljne tehničke specifikacije predmeta </w:t>
      </w:r>
      <w:r w:rsidR="00D0392B">
        <w:t>nabave sadržane su u Prilogu II</w:t>
      </w:r>
      <w:r>
        <w:t xml:space="preserve"> ove </w:t>
      </w:r>
      <w:r w:rsidR="00750FF5">
        <w:t>predmetnog Poziva na dostavu ponuda</w:t>
      </w:r>
      <w:r>
        <w:t>. Predmet nabave mora biti ponuđen prema</w:t>
      </w:r>
      <w:r w:rsidR="00D0392B">
        <w:t xml:space="preserve"> uvjetima navedenim u Prilogu I</w:t>
      </w:r>
      <w:r>
        <w:t>I.</w:t>
      </w:r>
    </w:p>
    <w:p w:rsidR="00351DC7" w:rsidRDefault="00351DC7" w:rsidP="00351DC7"/>
    <w:p w:rsidR="00351DC7" w:rsidRDefault="00351DC7" w:rsidP="00351DC7">
      <w:r>
        <w:t>Zahtjevi definirani Tehničkim specifikacijama predstavljaju minimalne tehničke karakteristike</w:t>
      </w:r>
    </w:p>
    <w:p w:rsidR="00351DC7" w:rsidRDefault="00351DC7" w:rsidP="00351DC7">
      <w:r>
        <w:t>koje ponuđene usluge moraju zadovoljavati te se iste ne smiju mijenjati od strane ponuditelja.</w:t>
      </w:r>
    </w:p>
    <w:p w:rsidR="00351DC7" w:rsidRPr="001F18D5" w:rsidRDefault="00351DC7" w:rsidP="00351DC7">
      <w:r w:rsidRPr="001F18D5">
        <w:t xml:space="preserve">Za sve stavke navedene u </w:t>
      </w:r>
      <w:r>
        <w:t>Tehničkim specifikacijama i T</w:t>
      </w:r>
      <w:r w:rsidRPr="001F18D5">
        <w:t xml:space="preserve">roškovniku, ako je uključuju </w:t>
      </w:r>
      <w:r w:rsidRPr="001F18D5">
        <w:rPr>
          <w:spacing w:val="-2"/>
        </w:rPr>
        <w:t xml:space="preserve">na vođenje </w:t>
      </w:r>
      <w:r w:rsidRPr="001F18D5">
        <w:t>marke, tipove, proizvode/usluge, norme i standarde vrijedi načelo „jednakovrijednosti“.</w:t>
      </w:r>
    </w:p>
    <w:p w:rsidR="00351DC7" w:rsidRDefault="00351DC7" w:rsidP="00351DC7"/>
    <w:p w:rsidR="00351DC7" w:rsidRDefault="00351DC7" w:rsidP="00351DC7">
      <w:r>
        <w:t>Kako bi se ponuda smatrala valjanom, ponuđeni predmet nabave mora zadovoljiti sve što je</w:t>
      </w:r>
    </w:p>
    <w:p w:rsidR="00351DC7" w:rsidRDefault="00351DC7" w:rsidP="00351DC7">
      <w:r>
        <w:lastRenderedPageBreak/>
        <w:t>traženo u obrascu Tehničkih specifikacija.</w:t>
      </w:r>
    </w:p>
    <w:p w:rsidR="00351DC7" w:rsidRDefault="00351DC7" w:rsidP="00351DC7"/>
    <w:p w:rsidR="00454C15" w:rsidRPr="001F18D5" w:rsidRDefault="00351DC7" w:rsidP="00AB0F23">
      <w:pPr>
        <w:pStyle w:val="Naslov2"/>
      </w:pPr>
      <w:r>
        <w:t xml:space="preserve">2.3 </w:t>
      </w:r>
      <w:r w:rsidR="00E51C20" w:rsidRPr="001F18D5">
        <w:t>Količina predmeta nabave</w:t>
      </w:r>
    </w:p>
    <w:p w:rsidR="00ED19FF" w:rsidRPr="001F18D5" w:rsidRDefault="00ED19FF" w:rsidP="00AB0F23">
      <w:pPr>
        <w:pStyle w:val="Telobesedila"/>
      </w:pPr>
    </w:p>
    <w:p w:rsidR="00351DC7" w:rsidRDefault="00351DC7" w:rsidP="00351DC7">
      <w:r>
        <w:t>Količina predmeta n</w:t>
      </w:r>
      <w:r w:rsidR="00C27F65">
        <w:t xml:space="preserve">abave definirana je u Prilogu II </w:t>
      </w:r>
      <w:r>
        <w:t>Troškovnik. Troškovnik mora biti popunjen na izvornom predlošku u cijelosti, bez mijenjanja i ispravljanja izvornog teksta i količina.</w:t>
      </w:r>
    </w:p>
    <w:p w:rsidR="00351DC7" w:rsidRDefault="00351DC7" w:rsidP="00351DC7"/>
    <w:p w:rsidR="00351DC7" w:rsidRDefault="00351DC7" w:rsidP="00351DC7">
      <w:r>
        <w:t xml:space="preserve">Troškovnik mora biti potpisan i ovjeren od strane ponuditelja. Popunjeni troškovnik </w:t>
      </w:r>
      <w:r w:rsidR="00750FF5">
        <w:t>predmetnog Poziva na dostavu ponuda</w:t>
      </w:r>
      <w:r>
        <w:t xml:space="preserve"> biti će</w:t>
      </w:r>
      <w:r w:rsidR="009B5791">
        <w:t xml:space="preserve"> službena ponuda dobavljača</w:t>
      </w:r>
      <w:r>
        <w:t>.</w:t>
      </w:r>
    </w:p>
    <w:p w:rsidR="00351DC7" w:rsidRDefault="00351DC7" w:rsidP="00351DC7"/>
    <w:p w:rsidR="00454C15" w:rsidRPr="001F18D5" w:rsidRDefault="00351DC7" w:rsidP="00351DC7">
      <w:r>
        <w:t xml:space="preserve">Ako ponuditelj ne ispuni troškovnik u skladu s </w:t>
      </w:r>
      <w:r w:rsidR="009B5791">
        <w:t>Pozivom za dostavu ponuda</w:t>
      </w:r>
      <w:r>
        <w:t xml:space="preserve">, promijeni tekst ili količine navedene u obrascu troškovnika, smatrati će se da je takav troškovnik nepotpun i nevažeći te će se ponuda odbiti. </w:t>
      </w:r>
      <w:r w:rsidR="00E51C20" w:rsidRPr="001F18D5">
        <w:t>Količina</w:t>
      </w:r>
      <w:r w:rsidR="00ED19FF" w:rsidRPr="001F18D5">
        <w:t xml:space="preserve"> </w:t>
      </w:r>
      <w:r w:rsidR="00E51C20" w:rsidRPr="001F18D5">
        <w:t>je</w:t>
      </w:r>
      <w:r w:rsidR="00ED19FF" w:rsidRPr="001F18D5">
        <w:t xml:space="preserve"> </w:t>
      </w:r>
      <w:r w:rsidR="00E51C20" w:rsidRPr="001F18D5">
        <w:t>točna.</w:t>
      </w:r>
    </w:p>
    <w:p w:rsidR="00FA6A65" w:rsidRPr="001F18D5" w:rsidRDefault="00FA6A65" w:rsidP="00AB0F23"/>
    <w:p w:rsidR="00454C15" w:rsidRPr="001F18D5" w:rsidRDefault="00351DC7" w:rsidP="00AB0F23">
      <w:pPr>
        <w:pStyle w:val="Naslov2"/>
      </w:pPr>
      <w:r>
        <w:t>2.4</w:t>
      </w:r>
      <w:r w:rsidR="00B968A6">
        <w:t xml:space="preserve"> </w:t>
      </w:r>
      <w:r>
        <w:t>Mjesto isporuke</w:t>
      </w:r>
    </w:p>
    <w:p w:rsidR="00FA6A65" w:rsidRPr="001F18D5" w:rsidRDefault="00FA6A65" w:rsidP="00AB0F23">
      <w:pPr>
        <w:rPr>
          <w:highlight w:val="yellow"/>
        </w:rPr>
      </w:pPr>
    </w:p>
    <w:p w:rsidR="00454C15" w:rsidRPr="001F18D5" w:rsidRDefault="00351DC7" w:rsidP="00924297">
      <w:pPr>
        <w:pStyle w:val="Telobesedila"/>
      </w:pPr>
      <w:r>
        <w:t>LEVAKI 39C</w:t>
      </w:r>
      <w:r w:rsidRPr="001F18D5">
        <w:t xml:space="preserve">, </w:t>
      </w:r>
      <w:r w:rsidRPr="003E0787">
        <w:t>52423</w:t>
      </w:r>
      <w:r>
        <w:t xml:space="preserve"> KAROJBA</w:t>
      </w:r>
    </w:p>
    <w:p w:rsidR="00454C15" w:rsidRPr="001F18D5" w:rsidRDefault="00454C15" w:rsidP="00AB0F23"/>
    <w:p w:rsidR="00454C15" w:rsidRPr="001F18D5" w:rsidRDefault="00351DC7" w:rsidP="00AB0F23">
      <w:pPr>
        <w:pStyle w:val="Naslov2"/>
      </w:pPr>
      <w:r>
        <w:t>2.5</w:t>
      </w:r>
      <w:r w:rsidR="00B968A6">
        <w:t xml:space="preserve"> </w:t>
      </w:r>
      <w:r w:rsidR="00E51C20" w:rsidRPr="001F18D5">
        <w:t>Rok</w:t>
      </w:r>
      <w:r w:rsidR="00FA6A65" w:rsidRPr="001F18D5">
        <w:t xml:space="preserve"> </w:t>
      </w:r>
      <w:r w:rsidR="00E51C20" w:rsidRPr="001F18D5">
        <w:t>za izvršenje</w:t>
      </w:r>
      <w:r w:rsidR="00FA6A65" w:rsidRPr="001F18D5">
        <w:t xml:space="preserve"> </w:t>
      </w:r>
      <w:r w:rsidR="00E51C20" w:rsidRPr="001F18D5">
        <w:t>radova</w:t>
      </w:r>
    </w:p>
    <w:p w:rsidR="00454C15" w:rsidRPr="001F18D5" w:rsidRDefault="00454C15" w:rsidP="00AB0F23"/>
    <w:p w:rsidR="00351DC7" w:rsidRDefault="009B5791" w:rsidP="00351DC7">
      <w:r>
        <w:t>O</w:t>
      </w:r>
      <w:r w:rsidR="00351DC7">
        <w:t xml:space="preserve">bveze </w:t>
      </w:r>
      <w:r>
        <w:t xml:space="preserve">iz slane ponude </w:t>
      </w:r>
      <w:r w:rsidR="00351DC7">
        <w:t>(isporuka, montaža, puštanje u punu funkciju stroja) Isporučitelj će izvršiti</w:t>
      </w:r>
    </w:p>
    <w:p w:rsidR="00B968A6" w:rsidRDefault="00351DC7" w:rsidP="00351DC7">
      <w:r>
        <w:t xml:space="preserve">u roku od </w:t>
      </w:r>
      <w:r w:rsidR="001321D3">
        <w:t>6</w:t>
      </w:r>
      <w:r>
        <w:t xml:space="preserve">0 dana od dana </w:t>
      </w:r>
      <w:r w:rsidR="009B5791">
        <w:t>potvrde ponude</w:t>
      </w:r>
      <w:r>
        <w:t xml:space="preserve">. </w:t>
      </w:r>
    </w:p>
    <w:p w:rsidR="00351DC7" w:rsidRDefault="00351DC7" w:rsidP="00351DC7"/>
    <w:p w:rsidR="00454C15" w:rsidRPr="001F18D5" w:rsidRDefault="00E51C20" w:rsidP="00B968A6">
      <w:r w:rsidRPr="001F18D5">
        <w:t>Smatrat će</w:t>
      </w:r>
      <w:r w:rsidR="00FA6A65" w:rsidRPr="001F18D5">
        <w:t xml:space="preserve"> </w:t>
      </w:r>
      <w:r w:rsidRPr="001F18D5">
        <w:t>se da je</w:t>
      </w:r>
      <w:r w:rsidR="00FA6A65" w:rsidRPr="001F18D5">
        <w:t xml:space="preserve"> </w:t>
      </w:r>
      <w:r w:rsidRPr="001F18D5">
        <w:t>posao</w:t>
      </w:r>
      <w:r w:rsidR="00FA6A65" w:rsidRPr="001F18D5">
        <w:t xml:space="preserve"> </w:t>
      </w:r>
      <w:r w:rsidRPr="001F18D5">
        <w:t>uredno izveden u trenutku</w:t>
      </w:r>
      <w:r w:rsidR="00FA6A65" w:rsidRPr="001F18D5">
        <w:t xml:space="preserve"> </w:t>
      </w:r>
      <w:r w:rsidR="009B5791">
        <w:t>potpisivanja otpremnice</w:t>
      </w:r>
      <w:r w:rsidRPr="001F18D5">
        <w:t>.</w:t>
      </w:r>
    </w:p>
    <w:p w:rsidR="00454C15" w:rsidRPr="001F18D5" w:rsidRDefault="00454C15" w:rsidP="00AB0F23"/>
    <w:p w:rsidR="00454C15" w:rsidRPr="001F18D5" w:rsidRDefault="00D0392B" w:rsidP="00AB0F23">
      <w:pPr>
        <w:pStyle w:val="Naslov2"/>
      </w:pPr>
      <w:r>
        <w:rPr>
          <w:spacing w:val="-2"/>
        </w:rPr>
        <w:t>2.6</w:t>
      </w:r>
      <w:r w:rsidR="00B968A6">
        <w:rPr>
          <w:spacing w:val="-2"/>
        </w:rPr>
        <w:t xml:space="preserve"> </w:t>
      </w:r>
      <w:r w:rsidR="008F552A">
        <w:t>Opis i oznaka grupa predmeta nabave</w:t>
      </w:r>
    </w:p>
    <w:p w:rsidR="00454C15" w:rsidRPr="001F18D5" w:rsidRDefault="00454C15" w:rsidP="00AB0F23"/>
    <w:p w:rsidR="008F552A" w:rsidRPr="001F18D5" w:rsidRDefault="008F552A" w:rsidP="008F552A">
      <w:r w:rsidRPr="001F18D5">
        <w:t xml:space="preserve">Predmet </w:t>
      </w:r>
      <w:r w:rsidRPr="001F18D5">
        <w:rPr>
          <w:spacing w:val="-2"/>
        </w:rPr>
        <w:t>nabave nije</w:t>
      </w:r>
      <w:r w:rsidRPr="001F18D5">
        <w:t xml:space="preserve"> podijeljen u grupe nabave.</w:t>
      </w:r>
    </w:p>
    <w:p w:rsidR="00454C15" w:rsidRPr="001F18D5" w:rsidRDefault="00454C15" w:rsidP="00AB0F23"/>
    <w:p w:rsidR="00454C15" w:rsidRPr="001F18D5" w:rsidRDefault="00B968A6" w:rsidP="00AB0F23">
      <w:pPr>
        <w:pStyle w:val="Naslov1"/>
        <w:rPr>
          <w:u w:val="none"/>
        </w:rPr>
      </w:pPr>
      <w:r>
        <w:rPr>
          <w:u w:color="000000"/>
        </w:rPr>
        <w:t xml:space="preserve">3. </w:t>
      </w:r>
      <w:r w:rsidR="00E51C20" w:rsidRPr="001F18D5">
        <w:rPr>
          <w:u w:color="000000"/>
        </w:rPr>
        <w:t xml:space="preserve">RAZLOZI ISKLJUČENJA PONUDITELJA </w:t>
      </w:r>
    </w:p>
    <w:p w:rsidR="00454C15" w:rsidRPr="001F18D5" w:rsidRDefault="00454C15" w:rsidP="00AB0F23"/>
    <w:p w:rsidR="00454C15" w:rsidRDefault="00B968A6" w:rsidP="00B968A6">
      <w:pPr>
        <w:pStyle w:val="Naslov2"/>
        <w:ind w:left="0"/>
      </w:pPr>
      <w:r>
        <w:t xml:space="preserve">3.1 </w:t>
      </w:r>
      <w:r w:rsidR="00E51C20" w:rsidRPr="001F18D5">
        <w:t>Naručitelj je obvezan</w:t>
      </w:r>
      <w:r w:rsidR="001F18D5" w:rsidRPr="001F18D5">
        <w:t xml:space="preserve"> </w:t>
      </w:r>
      <w:r w:rsidR="00E51C20" w:rsidRPr="001F18D5">
        <w:t>isključiti</w:t>
      </w:r>
      <w:r w:rsidR="001F18D5" w:rsidRPr="001F18D5">
        <w:t xml:space="preserve"> </w:t>
      </w:r>
      <w:r w:rsidR="00E51C20" w:rsidRPr="001F18D5">
        <w:t>ponuditelja iz postupka ukoliko:</w:t>
      </w:r>
    </w:p>
    <w:p w:rsidR="00B968A6" w:rsidRPr="001F18D5" w:rsidRDefault="00B968A6" w:rsidP="00B968A6">
      <w:pPr>
        <w:pStyle w:val="Naslov2"/>
        <w:ind w:left="567"/>
      </w:pPr>
    </w:p>
    <w:p w:rsidR="001F18D5" w:rsidRPr="001F18D5" w:rsidRDefault="00B968A6" w:rsidP="00AB0F23">
      <w:pPr>
        <w:pStyle w:val="Telobesedila"/>
      </w:pPr>
      <w:r>
        <w:tab/>
      </w:r>
      <w:r w:rsidR="001F18D5" w:rsidRPr="001F18D5">
        <w:t xml:space="preserve">3.1.1. je gospodarski subjekt ili osoba ovlaštena za njegovo zakonsko zastupanje </w:t>
      </w:r>
      <w:r>
        <w:tab/>
      </w:r>
      <w:r w:rsidR="001F18D5" w:rsidRPr="001F18D5">
        <w:t xml:space="preserve">pravomoćno osuđena za kazneno djelo sudjelovanja u zločinačkoj organizaciji, korupciji, </w:t>
      </w:r>
      <w:r>
        <w:tab/>
      </w:r>
      <w:r w:rsidR="001F18D5" w:rsidRPr="001F18D5">
        <w:t xml:space="preserve">prijevari, terorizmu, financiranju terorizma, pranju novca, dječjeg rada ili drugih oblika </w:t>
      </w:r>
      <w:r>
        <w:tab/>
      </w:r>
      <w:r w:rsidR="001F18D5" w:rsidRPr="001F18D5">
        <w:t xml:space="preserve">trgovanja ljudima; </w:t>
      </w:r>
    </w:p>
    <w:p w:rsidR="00B968A6" w:rsidRDefault="001F18D5" w:rsidP="00AB0F23">
      <w:pPr>
        <w:pStyle w:val="Telobesedila"/>
      </w:pPr>
      <w:r w:rsidRPr="001F18D5">
        <w:tab/>
      </w:r>
    </w:p>
    <w:p w:rsidR="001F18D5" w:rsidRPr="001F18D5" w:rsidRDefault="00B968A6" w:rsidP="00AB0F23">
      <w:pPr>
        <w:pStyle w:val="Telobesedila"/>
      </w:pPr>
      <w:r>
        <w:tab/>
      </w:r>
      <w:r w:rsidR="001F18D5" w:rsidRPr="001F18D5">
        <w:t xml:space="preserve">3.1.2. nije ispunio obaveze plaćanja dospjelih poreznih obveza i obveza za mirovinsko i </w:t>
      </w:r>
      <w:r>
        <w:tab/>
      </w:r>
      <w:r w:rsidR="001F18D5" w:rsidRPr="001F18D5">
        <w:t xml:space="preserve">zdravstveno osiguranje, osim ako mu prema posebnom zakonu plaćanje tih obveza nije </w:t>
      </w:r>
      <w:r>
        <w:tab/>
      </w:r>
      <w:r w:rsidR="001F18D5" w:rsidRPr="001F18D5">
        <w:t xml:space="preserve">dopušteno ili je odobrena odgoda plaćanja; </w:t>
      </w:r>
    </w:p>
    <w:p w:rsidR="00B968A6" w:rsidRDefault="001F18D5" w:rsidP="00AB0F23">
      <w:pPr>
        <w:pStyle w:val="Telobesedila"/>
      </w:pPr>
      <w:r w:rsidRPr="001F18D5">
        <w:tab/>
      </w:r>
    </w:p>
    <w:p w:rsidR="001F18D5" w:rsidRPr="001F18D5" w:rsidRDefault="00B968A6" w:rsidP="00AB0F23">
      <w:pPr>
        <w:pStyle w:val="Telobesedila"/>
      </w:pPr>
      <w:r>
        <w:tab/>
      </w:r>
      <w:r w:rsidR="001F18D5" w:rsidRPr="001F18D5">
        <w:t xml:space="preserve">3.1.3. je lažno predstavio ili pružio neistinite podatke u vezi s uvjetima koje je Naručitelj </w:t>
      </w:r>
      <w:r>
        <w:tab/>
      </w:r>
      <w:r w:rsidR="001F18D5" w:rsidRPr="001F18D5">
        <w:t xml:space="preserve">naveo kao razloge za isključenje ili uvjete nabave; </w:t>
      </w:r>
    </w:p>
    <w:p w:rsidR="00B968A6" w:rsidRDefault="001F18D5" w:rsidP="00AB0F23">
      <w:pPr>
        <w:pStyle w:val="Telobesedila"/>
      </w:pPr>
      <w:r w:rsidRPr="001F18D5">
        <w:tab/>
      </w:r>
      <w:r w:rsidR="00B968A6">
        <w:tab/>
      </w:r>
    </w:p>
    <w:p w:rsidR="001F18D5" w:rsidRPr="001F18D5" w:rsidRDefault="00B968A6" w:rsidP="00AB0F23">
      <w:pPr>
        <w:pStyle w:val="Telobesedila"/>
      </w:pPr>
      <w:r>
        <w:tab/>
      </w:r>
      <w:r w:rsidR="001F18D5" w:rsidRPr="001F18D5">
        <w:t xml:space="preserve">3.1.4. je u predstečaju, stečaju, insolventan ili u postupku likvidacije, ako njegovom </w:t>
      </w:r>
      <w:r w:rsidR="001417AA">
        <w:tab/>
      </w:r>
      <w:r w:rsidR="001F18D5" w:rsidRPr="001F18D5">
        <w:t xml:space="preserve">imovinom upravlja stečajni upravitelj ili sud, ako je u nagodbi s vjerovnicima, ako je </w:t>
      </w:r>
      <w:r w:rsidR="001417AA">
        <w:tab/>
      </w:r>
      <w:r w:rsidR="001F18D5" w:rsidRPr="001F18D5">
        <w:t>obustavio</w:t>
      </w:r>
      <w:r w:rsidR="001417AA">
        <w:t xml:space="preserve"> </w:t>
      </w:r>
      <w:r w:rsidR="001F18D5" w:rsidRPr="001F18D5">
        <w:t xml:space="preserve">poslovne aktivnosti ili je u bilo kakvoj istovrsnoj situaciji koja proizlazi iz sličnog </w:t>
      </w:r>
      <w:r w:rsidR="001417AA">
        <w:tab/>
      </w:r>
      <w:r w:rsidR="001F18D5" w:rsidRPr="001F18D5">
        <w:t>postupka</w:t>
      </w:r>
      <w:r w:rsidR="001417AA">
        <w:t xml:space="preserve"> </w:t>
      </w:r>
      <w:r w:rsidR="001F18D5" w:rsidRPr="001F18D5">
        <w:t xml:space="preserve">prema nacionalnim zakonima i propisima zemlje u kojoj ima poslovni nastan. </w:t>
      </w:r>
    </w:p>
    <w:p w:rsidR="00B968A6" w:rsidRDefault="00B968A6" w:rsidP="00AB0F23">
      <w:pPr>
        <w:pStyle w:val="Telobesedila"/>
      </w:pPr>
    </w:p>
    <w:p w:rsidR="007A1A98" w:rsidRDefault="001F18D5" w:rsidP="00B968A6">
      <w:r w:rsidRPr="001F18D5">
        <w:t xml:space="preserve">3.2. Nepostojanje razloga za isključenje iz točke 3.1. </w:t>
      </w:r>
      <w:r w:rsidR="00750FF5">
        <w:t>predmetnog Poziva na dostavu ponuda</w:t>
      </w:r>
      <w:r w:rsidR="00750FF5" w:rsidRPr="001F18D5">
        <w:t xml:space="preserve"> </w:t>
      </w:r>
      <w:r w:rsidRPr="001F18D5">
        <w:lastRenderedPageBreak/>
        <w:t xml:space="preserve">ponuditelj će dokazati potpisanom izjavom ovlaštene osobe koju dostavlja s ponudom. Prijedlog navedene izjave čini </w:t>
      </w:r>
      <w:r w:rsidR="00D0392B">
        <w:t>Prilog</w:t>
      </w:r>
      <w:r w:rsidRPr="001F18D5">
        <w:t xml:space="preserve"> </w:t>
      </w:r>
      <w:r w:rsidR="007A1A98">
        <w:t xml:space="preserve">III </w:t>
      </w:r>
      <w:r w:rsidR="00750FF5">
        <w:t>predmetnog Poziva na dostavu ponuda</w:t>
      </w:r>
      <w:r w:rsidR="007A1A98">
        <w:t>.</w:t>
      </w:r>
    </w:p>
    <w:p w:rsidR="007A1A98" w:rsidRDefault="007A1A98" w:rsidP="00B968A6"/>
    <w:p w:rsidR="001F18D5" w:rsidRPr="001F18D5" w:rsidRDefault="001F18D5" w:rsidP="00B968A6">
      <w:pPr>
        <w:rPr>
          <w:spacing w:val="-1"/>
        </w:rPr>
      </w:pPr>
      <w:r w:rsidRPr="001F18D5">
        <w:t>3.3. Naručitelj zadržava pravo u svakom trenutku do donošenja odluke o odabiru pozvati ponuditelja na dostavu dodatne dokumentacije, i to;</w:t>
      </w:r>
    </w:p>
    <w:p w:rsidR="007A1A98" w:rsidRDefault="007A1A98" w:rsidP="00AB0F23"/>
    <w:p w:rsidR="007A1A98" w:rsidRDefault="007A1A98" w:rsidP="00AB0F23">
      <w:r>
        <w:tab/>
        <w:t>3.3.1 nepostojanje poreznog duga</w:t>
      </w:r>
    </w:p>
    <w:p w:rsidR="007A1A98" w:rsidRDefault="007A1A98" w:rsidP="00AB0F23"/>
    <w:p w:rsidR="001F18D5" w:rsidRDefault="007A1A98" w:rsidP="00AB0F23">
      <w:r>
        <w:tab/>
      </w:r>
      <w:r w:rsidR="001F18D5" w:rsidRPr="00860076">
        <w:t xml:space="preserve">a) za potrebe utvrđivanje nepostojanja okolnosti iz točke 3.1.2 </w:t>
      </w:r>
      <w:r w:rsidR="009B5791">
        <w:t>Poziv za dostavu ponuda</w:t>
      </w:r>
      <w:r w:rsidR="001F18D5" w:rsidRPr="00860076">
        <w:t xml:space="preserve">: </w:t>
      </w:r>
      <w:r w:rsidR="009B5791">
        <w:tab/>
      </w:r>
      <w:r w:rsidR="001F18D5" w:rsidRPr="00860076">
        <w:t>potvrdu o stanju</w:t>
      </w:r>
      <w:r>
        <w:t xml:space="preserve"> poreznog</w:t>
      </w:r>
      <w:r w:rsidR="001F18D5" w:rsidRPr="00860076">
        <w:t xml:space="preserve"> duga koja ne smije biti starija od 30 dana </w:t>
      </w:r>
      <w:r>
        <w:tab/>
      </w:r>
      <w:r w:rsidR="001F18D5" w:rsidRPr="00860076">
        <w:t xml:space="preserve">računajući od dana </w:t>
      </w:r>
      <w:r w:rsidR="009B5791">
        <w:tab/>
      </w:r>
      <w:r w:rsidR="001F18D5" w:rsidRPr="00860076">
        <w:t xml:space="preserve">početka postupka javne nabave, ili </w:t>
      </w:r>
    </w:p>
    <w:p w:rsidR="007A1A98" w:rsidRPr="00860076" w:rsidRDefault="007A1A98" w:rsidP="00AB0F23"/>
    <w:p w:rsidR="00860076" w:rsidRDefault="007A1A98" w:rsidP="00AB0F23">
      <w:r>
        <w:tab/>
      </w:r>
      <w:r w:rsidR="001F18D5" w:rsidRPr="00860076">
        <w:t xml:space="preserve">b) važeći jednakovrijedni dokument nadležnog tijela države sjedišta ponuditelja, ako se ne </w:t>
      </w:r>
      <w:r>
        <w:tab/>
      </w:r>
      <w:r w:rsidR="001F18D5" w:rsidRPr="00860076">
        <w:t xml:space="preserve">izdaje potvrda iz točke a), ili </w:t>
      </w:r>
    </w:p>
    <w:p w:rsidR="007A1A98" w:rsidRDefault="007A1A98" w:rsidP="00AB0F23"/>
    <w:p w:rsidR="00860076" w:rsidRDefault="007A1A98" w:rsidP="00AB0F23">
      <w:r>
        <w:tab/>
      </w:r>
      <w:r w:rsidR="001F18D5" w:rsidRPr="00860076">
        <w:t xml:space="preserve">c) izjavu pod prisegom ili odgovarajuću izjavu osobe koja je po zakonu ovlaštena za </w:t>
      </w:r>
      <w:r>
        <w:tab/>
      </w:r>
      <w:r w:rsidR="001F18D5" w:rsidRPr="00860076">
        <w:t xml:space="preserve">zastupanje ponuditelja ispred nadležne sudske ili upravne vlasti ili bilježnika ili nadležnog </w:t>
      </w:r>
      <w:r>
        <w:tab/>
      </w:r>
      <w:r w:rsidR="001F18D5" w:rsidRPr="00860076">
        <w:t xml:space="preserve">strukovnog ili trgovinskog tijela u državi sjedišta gospodarskog subjekta ili izjavu s </w:t>
      </w:r>
      <w:r>
        <w:tab/>
      </w:r>
      <w:r w:rsidR="001F18D5" w:rsidRPr="00860076">
        <w:t xml:space="preserve">ovjerenim potpisom kod bilježnika, koje ne smiju biti starije od 30 dana računajući od dana </w:t>
      </w:r>
      <w:r>
        <w:tab/>
      </w:r>
      <w:r w:rsidR="001F18D5" w:rsidRPr="00860076">
        <w:t>početka postupka javne nabave,</w:t>
      </w:r>
      <w:r w:rsidR="00860076">
        <w:t xml:space="preserve"> </w:t>
      </w:r>
      <w:r w:rsidR="00860076" w:rsidRPr="00860076">
        <w:t xml:space="preserve">ako se u državi sjedišta ponuditelja ne izdaje potvrda iz </w:t>
      </w:r>
      <w:r>
        <w:tab/>
      </w:r>
      <w:r w:rsidR="00860076" w:rsidRPr="00860076">
        <w:t>točke a) ili jednakovrijedni dokument iz</w:t>
      </w:r>
      <w:r>
        <w:t xml:space="preserve"> </w:t>
      </w:r>
      <w:r w:rsidR="00860076" w:rsidRPr="00860076">
        <w:t>točke b)</w:t>
      </w:r>
      <w:r>
        <w:t xml:space="preserve"> </w:t>
      </w:r>
      <w:r w:rsidR="00860076" w:rsidRPr="00860076">
        <w:t xml:space="preserve">- za potrebe utvrđivanja nepostojanja </w:t>
      </w:r>
      <w:r>
        <w:tab/>
      </w:r>
      <w:r w:rsidR="00860076" w:rsidRPr="00860076">
        <w:t xml:space="preserve">okolnosti iz točke 3.1.4. </w:t>
      </w:r>
      <w:r w:rsidR="00750FF5">
        <w:t>predmetnog Poziva na dostavu ponuda</w:t>
      </w:r>
    </w:p>
    <w:p w:rsidR="007A1A98" w:rsidRDefault="007A1A98" w:rsidP="00AB0F23"/>
    <w:p w:rsidR="007A1A98" w:rsidRDefault="007A1A98" w:rsidP="00AB0F23">
      <w:r>
        <w:tab/>
        <w:t>3.3.2 registracija za obavljanje djelatnosti</w:t>
      </w:r>
    </w:p>
    <w:p w:rsidR="007A1A98" w:rsidRPr="00860076" w:rsidRDefault="007A1A98" w:rsidP="00AB0F23"/>
    <w:p w:rsidR="00860076" w:rsidRDefault="007A1A98" w:rsidP="00AB0F23">
      <w:r>
        <w:tab/>
        <w:t>a</w:t>
      </w:r>
      <w:r w:rsidR="00860076" w:rsidRPr="00860076">
        <w:t xml:space="preserve">) izvod iz sudskog, obrtnog ili drugog odgovarajućeg registra države sjedišta ponuditelja </w:t>
      </w:r>
      <w:r>
        <w:tab/>
      </w:r>
      <w:r w:rsidR="00860076" w:rsidRPr="00860076">
        <w:t>koji ne</w:t>
      </w:r>
      <w:r>
        <w:t xml:space="preserve"> </w:t>
      </w:r>
      <w:r w:rsidR="00860076" w:rsidRPr="00860076">
        <w:t>smije biti stariji od tri mjeseca računajući od dana početka postupka javne nabave ili</w:t>
      </w:r>
    </w:p>
    <w:p w:rsidR="007A1A98" w:rsidRPr="00860076" w:rsidRDefault="007A1A98" w:rsidP="00AB0F23"/>
    <w:p w:rsidR="00860076" w:rsidRDefault="007A1A98" w:rsidP="00AB0F23">
      <w:r>
        <w:tab/>
        <w:t>b</w:t>
      </w:r>
      <w:r w:rsidR="00860076" w:rsidRPr="00860076">
        <w:t xml:space="preserve">) važeći jednakovrijedni dokument koji je izdalo nadležno sudsko ili upravno tijelo u </w:t>
      </w:r>
      <w:r>
        <w:tab/>
      </w:r>
      <w:r w:rsidR="00860076" w:rsidRPr="00860076">
        <w:t>državi</w:t>
      </w:r>
      <w:r>
        <w:t xml:space="preserve"> </w:t>
      </w:r>
      <w:r w:rsidR="00860076" w:rsidRPr="00860076">
        <w:t xml:space="preserve">sjedišta ponuditelja, ako se ne izdaje izvod iz točke a) ili izvod ne sadrži sve podatke </w:t>
      </w:r>
      <w:r>
        <w:tab/>
      </w:r>
      <w:r w:rsidR="00860076" w:rsidRPr="00860076">
        <w:t>potrebne za</w:t>
      </w:r>
      <w:r>
        <w:t xml:space="preserve"> </w:t>
      </w:r>
      <w:r w:rsidR="00860076" w:rsidRPr="00860076">
        <w:t xml:space="preserve">utvrđivanje tih okolnosti koji ne može biti stariji od tri mjeseca računajući od </w:t>
      </w:r>
      <w:r>
        <w:tab/>
      </w:r>
      <w:r w:rsidR="00860076" w:rsidRPr="00860076">
        <w:t>dana početka</w:t>
      </w:r>
      <w:r>
        <w:t xml:space="preserve"> </w:t>
      </w:r>
      <w:r w:rsidR="00860076" w:rsidRPr="00860076">
        <w:t>postupka javne nabave ili</w:t>
      </w:r>
    </w:p>
    <w:p w:rsidR="007A1A98" w:rsidRPr="00860076" w:rsidRDefault="007A1A98" w:rsidP="00AB0F23"/>
    <w:p w:rsidR="001F18D5" w:rsidRDefault="007A1A98" w:rsidP="00AB0F23">
      <w:r>
        <w:tab/>
        <w:t>c</w:t>
      </w:r>
      <w:r w:rsidR="00860076" w:rsidRPr="00860076">
        <w:t xml:space="preserve">) izjavu pod prisegom ili odgovarajuću izjavu osobe koja je po zakonu ovlaštena za </w:t>
      </w:r>
      <w:r>
        <w:tab/>
      </w:r>
      <w:r w:rsidR="00860076" w:rsidRPr="00860076">
        <w:t>zastupanje</w:t>
      </w:r>
      <w:r>
        <w:t xml:space="preserve"> </w:t>
      </w:r>
      <w:r w:rsidR="00860076" w:rsidRPr="00860076">
        <w:t xml:space="preserve">ponuditelja ispred nadležne sudske ili upravne vlasti ili bilježnika ili nadležnog </w:t>
      </w:r>
      <w:r>
        <w:tab/>
      </w:r>
      <w:r w:rsidR="00860076" w:rsidRPr="00860076">
        <w:t>strukovnog ili</w:t>
      </w:r>
      <w:r>
        <w:t xml:space="preserve"> </w:t>
      </w:r>
      <w:r w:rsidR="00860076" w:rsidRPr="00860076">
        <w:t xml:space="preserve">trgovinskog tijela u državi sjedišta ponuditelja ili izjavu s ovjerenim </w:t>
      </w:r>
      <w:r>
        <w:tab/>
      </w:r>
      <w:r w:rsidR="00860076" w:rsidRPr="00860076">
        <w:t>potpisom kod bilježnika, koje</w:t>
      </w:r>
      <w:r>
        <w:t xml:space="preserve"> </w:t>
      </w:r>
      <w:r w:rsidR="00860076" w:rsidRPr="00860076">
        <w:t xml:space="preserve">ne smiju biti starije od tri mjeseca računajući od dana početka </w:t>
      </w:r>
      <w:r>
        <w:tab/>
      </w:r>
      <w:r w:rsidR="00860076" w:rsidRPr="00860076">
        <w:t>postupka javne nabave, ako se u</w:t>
      </w:r>
      <w:r>
        <w:t xml:space="preserve"> </w:t>
      </w:r>
      <w:r w:rsidR="00860076" w:rsidRPr="00860076">
        <w:t xml:space="preserve">državi sjedišta ponuditelja ne izdaje izvod iz točke a) ili </w:t>
      </w:r>
      <w:r>
        <w:tab/>
      </w:r>
      <w:r w:rsidR="00860076" w:rsidRPr="00860076">
        <w:t>dokument iz točke b) ili oni ne sadrže sve</w:t>
      </w:r>
      <w:r>
        <w:t xml:space="preserve"> </w:t>
      </w:r>
      <w:r w:rsidR="00860076" w:rsidRPr="00860076">
        <w:t>podatke potrebne za utvrđivanje tih okolnosti.</w:t>
      </w:r>
    </w:p>
    <w:p w:rsidR="00860076" w:rsidRDefault="00860076" w:rsidP="00AB0F23"/>
    <w:p w:rsidR="00454C15" w:rsidRPr="001F18D5" w:rsidRDefault="007A1A98" w:rsidP="00AB0F23">
      <w:pPr>
        <w:pStyle w:val="Naslov1"/>
        <w:rPr>
          <w:u w:val="none"/>
        </w:rPr>
      </w:pPr>
      <w:r>
        <w:rPr>
          <w:u w:color="000000"/>
        </w:rPr>
        <w:t xml:space="preserve">4. </w:t>
      </w:r>
      <w:r w:rsidR="00E51C20" w:rsidRPr="001F18D5">
        <w:rPr>
          <w:u w:color="000000"/>
        </w:rPr>
        <w:t>SPOSOBNOST</w:t>
      </w:r>
      <w:r w:rsidR="00860076">
        <w:rPr>
          <w:u w:color="000000"/>
        </w:rPr>
        <w:t xml:space="preserve"> </w:t>
      </w:r>
      <w:r w:rsidR="00E51C20" w:rsidRPr="001F18D5">
        <w:rPr>
          <w:u w:color="000000"/>
        </w:rPr>
        <w:t>PONUDITELJA</w:t>
      </w:r>
    </w:p>
    <w:p w:rsidR="00454C15" w:rsidRPr="00860076" w:rsidRDefault="00454C15" w:rsidP="00AB0F23"/>
    <w:p w:rsidR="00860076" w:rsidRDefault="009F4EAC" w:rsidP="00AB0F23">
      <w:r>
        <w:t xml:space="preserve">Ponuditelj </w:t>
      </w:r>
      <w:r w:rsidR="00860076" w:rsidRPr="00860076">
        <w:t>dužan je u svojoj ponudi priložiti dokumente kojima</w:t>
      </w:r>
      <w:r w:rsidR="00860076">
        <w:t xml:space="preserve"> </w:t>
      </w:r>
      <w:r w:rsidR="00860076" w:rsidRPr="00860076">
        <w:t>dokazuje svoju pravnu i poslovnu sposobnost. Ponuditelju je dopušteno dostavljanje traženih</w:t>
      </w:r>
      <w:r w:rsidR="00860076">
        <w:t xml:space="preserve"> </w:t>
      </w:r>
      <w:r w:rsidR="00860076" w:rsidRPr="00860076">
        <w:t>dokumenata u izvorniku, u ovjerenoj ili neovjerenoj preslici.</w:t>
      </w:r>
    </w:p>
    <w:p w:rsidR="00860076" w:rsidRPr="00860076" w:rsidRDefault="00860076" w:rsidP="00AB0F23"/>
    <w:p w:rsidR="00454C15" w:rsidRDefault="00860076" w:rsidP="00AB0F23">
      <w:r w:rsidRPr="00860076">
        <w:t>Dokumenti kojima se dokazuje sposobnost ponuditelja moraju biti na hrvatskom jeziku i</w:t>
      </w:r>
      <w:r>
        <w:t xml:space="preserve"> </w:t>
      </w:r>
      <w:r w:rsidRPr="00860076">
        <w:t>latiničnom pismu. Ukoliko je dokument za dokazivanje sposobnosti na drugom jeziku, različitom</w:t>
      </w:r>
      <w:r>
        <w:t xml:space="preserve"> </w:t>
      </w:r>
      <w:r w:rsidRPr="00860076">
        <w:t>od hrvatskoga jezika, uz prilaganje dokumenata za dokazivanje sposobnosti na drugom jeziku</w:t>
      </w:r>
      <w:r>
        <w:t xml:space="preserve"> </w:t>
      </w:r>
      <w:r w:rsidRPr="00860076">
        <w:t>ponuditelj je dužan uz svaki dokument priložiti i prijevod ovlaštenog tumača na hrvatski jezik.</w:t>
      </w:r>
    </w:p>
    <w:p w:rsidR="00860076" w:rsidRPr="00860076" w:rsidRDefault="00860076" w:rsidP="00AB0F23"/>
    <w:p w:rsidR="00454C15" w:rsidRPr="001F18D5" w:rsidRDefault="007A1A98" w:rsidP="007A1A98">
      <w:pPr>
        <w:pStyle w:val="Naslov2"/>
        <w:ind w:left="0"/>
      </w:pPr>
      <w:r>
        <w:lastRenderedPageBreak/>
        <w:t xml:space="preserve">4.1 </w:t>
      </w:r>
      <w:r w:rsidR="00E51C20" w:rsidRPr="001F18D5">
        <w:t>Pravna</w:t>
      </w:r>
      <w:r w:rsidR="00860076">
        <w:t xml:space="preserve"> </w:t>
      </w:r>
      <w:r w:rsidR="00E51C20" w:rsidRPr="001F18D5">
        <w:t>i poslovna</w:t>
      </w:r>
      <w:r w:rsidR="00860076">
        <w:t xml:space="preserve"> </w:t>
      </w:r>
      <w:r w:rsidR="00E51C20" w:rsidRPr="001F18D5">
        <w:t>sposobnost</w:t>
      </w:r>
    </w:p>
    <w:p w:rsidR="007A1A98" w:rsidRDefault="007A1A98" w:rsidP="00AB0F23"/>
    <w:p w:rsidR="007A1A98" w:rsidRDefault="007A1A98" w:rsidP="00AB0F23">
      <w:pPr>
        <w:pStyle w:val="Telobesedila"/>
      </w:pPr>
    </w:p>
    <w:p w:rsidR="00860076" w:rsidRDefault="00860076" w:rsidP="007A1A98">
      <w:r>
        <w:t>Svaki ponuditelj mora biti pravno i poslovno sposoban. Sposobnost će ponuditelj u postupku javne nabave dokazati potpi</w:t>
      </w:r>
      <w:r w:rsidR="00750FF5">
        <w:t>sanom Izjavom u Dodatku III predmetnog Poziva na dostavu ponuda</w:t>
      </w:r>
      <w:r>
        <w:t xml:space="preserve">. Navedena izjava ne smije biti starija od tri mjeseca računajući od dana početka postupka javne nabave. </w:t>
      </w:r>
    </w:p>
    <w:p w:rsidR="007A1A98" w:rsidRDefault="007A1A98" w:rsidP="007A1A98"/>
    <w:p w:rsidR="00454C15" w:rsidRPr="001F18D5" w:rsidRDefault="00454C15" w:rsidP="00AB0F23"/>
    <w:p w:rsidR="00454C15" w:rsidRPr="001F18D5" w:rsidRDefault="00543BE7" w:rsidP="00AB0F23">
      <w:pPr>
        <w:pStyle w:val="Naslov1"/>
        <w:rPr>
          <w:u w:val="none"/>
        </w:rPr>
      </w:pPr>
      <w:r>
        <w:rPr>
          <w:u w:color="000000"/>
        </w:rPr>
        <w:t xml:space="preserve">5. </w:t>
      </w:r>
      <w:r w:rsidR="00E51C20" w:rsidRPr="001F18D5">
        <w:rPr>
          <w:u w:color="000000"/>
        </w:rPr>
        <w:t>PONUDA</w:t>
      </w:r>
    </w:p>
    <w:p w:rsidR="00454C15" w:rsidRPr="001F18D5" w:rsidRDefault="00454C15" w:rsidP="00AB0F23"/>
    <w:p w:rsidR="00454C15" w:rsidRPr="001F18D5" w:rsidRDefault="00543BE7" w:rsidP="00543BE7">
      <w:pPr>
        <w:pStyle w:val="Naslov2"/>
        <w:ind w:left="0"/>
      </w:pPr>
      <w:r>
        <w:t xml:space="preserve">5.1 </w:t>
      </w:r>
      <w:r w:rsidR="00E51C20" w:rsidRPr="001F18D5">
        <w:t>Sadržaj</w:t>
      </w:r>
      <w:r w:rsidR="009F3839">
        <w:t xml:space="preserve"> </w:t>
      </w:r>
      <w:r w:rsidR="00E51C20" w:rsidRPr="001F18D5">
        <w:t>ponude:</w:t>
      </w:r>
    </w:p>
    <w:p w:rsidR="00454C15" w:rsidRPr="001F18D5" w:rsidRDefault="00454C15" w:rsidP="00AB0F23"/>
    <w:p w:rsidR="00454C15" w:rsidRPr="001F18D5" w:rsidRDefault="00E51C20" w:rsidP="00543BE7">
      <w:pPr>
        <w:pStyle w:val="Odstavekseznama"/>
        <w:numPr>
          <w:ilvl w:val="0"/>
          <w:numId w:val="18"/>
        </w:numPr>
      </w:pPr>
      <w:r w:rsidRPr="001F18D5">
        <w:t>Ponudbeni list (</w:t>
      </w:r>
      <w:r w:rsidR="00D0392B">
        <w:t>Prilog</w:t>
      </w:r>
      <w:r w:rsidR="009F3839">
        <w:t xml:space="preserve"> </w:t>
      </w:r>
      <w:r w:rsidRPr="001F18D5">
        <w:t>I)</w:t>
      </w:r>
    </w:p>
    <w:p w:rsidR="00C27F65" w:rsidRPr="001F18D5" w:rsidRDefault="00C27F65" w:rsidP="00C27F65">
      <w:pPr>
        <w:pStyle w:val="Odstavekseznama"/>
        <w:numPr>
          <w:ilvl w:val="0"/>
          <w:numId w:val="18"/>
        </w:numPr>
      </w:pPr>
      <w:r>
        <w:t>Troškovnik /</w:t>
      </w:r>
      <w:r w:rsidR="00E51C20" w:rsidRPr="001F18D5">
        <w:t>Tehničke</w:t>
      </w:r>
      <w:r w:rsidR="009F3839">
        <w:t xml:space="preserve"> </w:t>
      </w:r>
      <w:r w:rsidR="00E51C20" w:rsidRPr="001F18D5">
        <w:t>specifikacije</w:t>
      </w:r>
      <w:r w:rsidR="009F3839">
        <w:t xml:space="preserve"> (</w:t>
      </w:r>
      <w:r w:rsidR="00D0392B">
        <w:t>Prilog</w:t>
      </w:r>
      <w:r w:rsidR="009F3839">
        <w:t xml:space="preserve"> II)</w:t>
      </w:r>
    </w:p>
    <w:p w:rsidR="00543BE7" w:rsidRDefault="00543BE7" w:rsidP="00543BE7">
      <w:pPr>
        <w:pStyle w:val="Odstavekseznama"/>
        <w:numPr>
          <w:ilvl w:val="0"/>
          <w:numId w:val="18"/>
        </w:numPr>
      </w:pPr>
      <w:r>
        <w:t>Izjava ponuditelja (</w:t>
      </w:r>
      <w:r w:rsidR="00D0392B">
        <w:t>Prilog</w:t>
      </w:r>
      <w:r>
        <w:t xml:space="preserve"> III)</w:t>
      </w:r>
    </w:p>
    <w:p w:rsidR="00454C15" w:rsidRDefault="00543BE7" w:rsidP="00543BE7">
      <w:pPr>
        <w:pStyle w:val="Odstavekseznama"/>
        <w:numPr>
          <w:ilvl w:val="0"/>
          <w:numId w:val="18"/>
        </w:numPr>
      </w:pPr>
      <w:r>
        <w:t xml:space="preserve">Izjava o roku </w:t>
      </w:r>
      <w:r w:rsidR="00D0392B">
        <w:t>ispunjenja i trajanju jam</w:t>
      </w:r>
      <w:r w:rsidR="00C27F65">
        <w:t>stva</w:t>
      </w:r>
      <w:r>
        <w:t xml:space="preserve"> (</w:t>
      </w:r>
      <w:r w:rsidR="00D0392B">
        <w:t>Prilog</w:t>
      </w:r>
      <w:r>
        <w:t xml:space="preserve"> IV)</w:t>
      </w:r>
    </w:p>
    <w:p w:rsidR="00C27F65" w:rsidRDefault="00C27F65" w:rsidP="00C27F65">
      <w:pPr>
        <w:pStyle w:val="Odstavekseznama"/>
        <w:numPr>
          <w:ilvl w:val="0"/>
          <w:numId w:val="18"/>
        </w:numPr>
      </w:pPr>
      <w:r>
        <w:t>Opcionalno: kataloge, brošure i slično ukoliko Ponuditelj sa istima raspolaže te smatra da je potrebno na hrvatskom ili engleskom jeziku,</w:t>
      </w:r>
    </w:p>
    <w:p w:rsidR="00543BE7" w:rsidRPr="001F18D5" w:rsidRDefault="00543BE7" w:rsidP="00AB0F23"/>
    <w:p w:rsidR="00454C15" w:rsidRPr="001F18D5" w:rsidRDefault="00543BE7" w:rsidP="00543BE7">
      <w:pPr>
        <w:pStyle w:val="Naslov2"/>
        <w:ind w:left="0"/>
      </w:pPr>
      <w:r>
        <w:t xml:space="preserve">5.2 </w:t>
      </w:r>
      <w:r w:rsidR="00E51C20" w:rsidRPr="001F18D5">
        <w:t>Izrada</w:t>
      </w:r>
      <w:r w:rsidR="009F3839">
        <w:t xml:space="preserve"> </w:t>
      </w:r>
      <w:r w:rsidR="00E51C20" w:rsidRPr="001F18D5">
        <w:t>ponude</w:t>
      </w:r>
    </w:p>
    <w:p w:rsidR="009F3839" w:rsidRDefault="009F3839" w:rsidP="00AB0F23"/>
    <w:p w:rsidR="009F3839" w:rsidRDefault="009F3839" w:rsidP="00AB0F23">
      <w:r w:rsidRPr="009F3839">
        <w:t xml:space="preserve">Ponuda se dostavlja na hrvatskom jeziku i latiničnom pismu. Od dana objave </w:t>
      </w:r>
      <w:r w:rsidR="00750FF5">
        <w:t>predmetnog Poziva na dostavu ponuda</w:t>
      </w:r>
      <w:r w:rsidR="00750FF5" w:rsidRPr="009F3839">
        <w:t xml:space="preserve"> </w:t>
      </w:r>
      <w:r w:rsidRPr="009F3839">
        <w:t xml:space="preserve">Naručitelj osigurava pristup </w:t>
      </w:r>
      <w:r w:rsidR="00750FF5">
        <w:t>predmetnom Pozivu na dostavu ponuda</w:t>
      </w:r>
      <w:r w:rsidR="00750FF5" w:rsidRPr="009F3839">
        <w:t xml:space="preserve"> </w:t>
      </w:r>
      <w:r w:rsidRPr="009F3839">
        <w:t xml:space="preserve">i pratećim dokumentima elektroničkim putem </w:t>
      </w:r>
      <w:r w:rsidR="00543BE7">
        <w:t xml:space="preserve">na </w:t>
      </w:r>
      <w:r w:rsidR="00C27F65">
        <w:t>internetski stranici</w:t>
      </w:r>
      <w:r w:rsidRPr="009F3839">
        <w:t xml:space="preserve"> https://strukturnifondovi.hr/. </w:t>
      </w:r>
    </w:p>
    <w:p w:rsidR="009F3839" w:rsidRDefault="009F3839" w:rsidP="00AB0F23"/>
    <w:p w:rsidR="009F3839" w:rsidRDefault="009F3839" w:rsidP="00AB0F23">
      <w:r w:rsidRPr="009F3839">
        <w:t xml:space="preserve">Ponuda mora biti izrađena u papirnatom obliku i otisnuta ili pisana neizbrisivom tintom, a predaje se u izvorniku. </w:t>
      </w:r>
    </w:p>
    <w:p w:rsidR="009F3839" w:rsidRDefault="009F3839" w:rsidP="00AB0F23"/>
    <w:p w:rsidR="009F3839" w:rsidRDefault="009F3839" w:rsidP="00AB0F23">
      <w:r w:rsidRPr="009F3839">
        <w:t xml:space="preserve">Pri izradi ponude ponuditelj se mora pridržavati zahtjeva i uvjeta iz </w:t>
      </w:r>
      <w:r w:rsidR="009B5791">
        <w:t>Poziva na dostavu ponuda</w:t>
      </w:r>
      <w:r w:rsidRPr="009F3839">
        <w:t xml:space="preserve"> te se ne smije mijenjati i nadopunjavati tekst </w:t>
      </w:r>
      <w:r w:rsidR="009B5791">
        <w:t>Poziva za dostavu ponuda</w:t>
      </w:r>
      <w:r w:rsidRPr="009F3839">
        <w:t xml:space="preserve">. </w:t>
      </w:r>
    </w:p>
    <w:p w:rsidR="009F3839" w:rsidRDefault="009F3839" w:rsidP="00AB0F23"/>
    <w:p w:rsidR="009F3839" w:rsidRDefault="009F3839" w:rsidP="00AB0F23">
      <w:r w:rsidRPr="009F3839">
        <w:t xml:space="preserve">Sve troškove izrade ponude snose ponuditelji. Ponuditelji nemaju pravo na bilo kakvu nadoknadu troškova izrade ponude. </w:t>
      </w:r>
    </w:p>
    <w:p w:rsidR="009F3839" w:rsidRDefault="009F3839" w:rsidP="00AB0F23"/>
    <w:p w:rsidR="00454C15" w:rsidRDefault="009F3839" w:rsidP="00AB0F23">
      <w:r w:rsidRPr="009F3839">
        <w:t>Ponuda se izrađuje na način da čini cjelinu.</w:t>
      </w:r>
    </w:p>
    <w:p w:rsidR="009F3839" w:rsidRDefault="009F3839" w:rsidP="00AB0F23"/>
    <w:p w:rsidR="009F3839" w:rsidRDefault="009B5791" w:rsidP="00AB0F23">
      <w:r>
        <w:t>Dokumente tražene u ovom Pozivu za dostavu ponuda</w:t>
      </w:r>
      <w:r w:rsidR="009F3839" w:rsidRPr="009F3839">
        <w:t>, osim dokumenata koje ponuditelji</w:t>
      </w:r>
      <w:r w:rsidR="009F3839">
        <w:t xml:space="preserve"> </w:t>
      </w:r>
      <w:r w:rsidR="009F3839" w:rsidRPr="009F3839">
        <w:t>dostavljaju na poziv Naručitelja do Odluke o odabiru, ponuditelj u svojoj ponudi može dostaviti</w:t>
      </w:r>
      <w:r w:rsidR="009F3839">
        <w:t xml:space="preserve"> </w:t>
      </w:r>
      <w:r w:rsidR="009F3839" w:rsidRPr="009F3839">
        <w:t>u izvorniku, ovjerenoj ili neovjerenoj preslici.</w:t>
      </w:r>
    </w:p>
    <w:p w:rsidR="009F3839" w:rsidRPr="009F3839" w:rsidRDefault="009F3839" w:rsidP="00AB0F23"/>
    <w:p w:rsidR="00AB0F23" w:rsidRDefault="009F3839" w:rsidP="00AB0F23">
      <w:r w:rsidRPr="009F3839">
        <w:t>Naručitelj zadržava pravo, nakon rangiranja ponuda prema kriteriju za odabir ponude, a prije</w:t>
      </w:r>
      <w:r w:rsidR="00AB0F23">
        <w:t xml:space="preserve"> </w:t>
      </w:r>
      <w:r w:rsidR="00AB0F23" w:rsidRPr="00AB0F23">
        <w:t>donošenja odluke o odabiru, od najpovoljnijeg ponuditelja zatražiti dostavu izvornika ili</w:t>
      </w:r>
      <w:r w:rsidR="00AB0F23">
        <w:t xml:space="preserve"> </w:t>
      </w:r>
      <w:r w:rsidR="00AB0F23" w:rsidRPr="00AB0F23">
        <w:t>ovjerenih preslika svih onih dokumenata (potvrde, isprave, izvodi, ovlaštenja i sl.) koji su u</w:t>
      </w:r>
      <w:r w:rsidR="00AB0F23">
        <w:t xml:space="preserve"> </w:t>
      </w:r>
      <w:r w:rsidR="00AB0F23" w:rsidRPr="00AB0F23">
        <w:t>ponudi bili dostavljeni u neovjerenoj preslici, a koje izdaju nadležna tijela.</w:t>
      </w:r>
    </w:p>
    <w:p w:rsidR="00AB0F23" w:rsidRPr="00AB0F23" w:rsidRDefault="00AB0F23" w:rsidP="00AB0F23"/>
    <w:p w:rsidR="009F3839" w:rsidRDefault="00AB0F23" w:rsidP="00AB0F23">
      <w:r w:rsidRPr="00AB0F23">
        <w:t xml:space="preserve">Od ponuditelja se očekuje da pregleda </w:t>
      </w:r>
      <w:r w:rsidR="009B5791">
        <w:t>Poziv za dostavu ponuda</w:t>
      </w:r>
      <w:r w:rsidRPr="00AB0F23">
        <w:t>, uključujući sve upute,</w:t>
      </w:r>
      <w:r>
        <w:t xml:space="preserve"> </w:t>
      </w:r>
      <w:r w:rsidRPr="00AB0F23">
        <w:t xml:space="preserve">obrasce, uvjete i specifikacije. Ponuda koja je suprotna odredbama </w:t>
      </w:r>
      <w:r w:rsidR="009B5791">
        <w:t>ovog Poziva za dostavu ponuda</w:t>
      </w:r>
      <w:r w:rsidRPr="00AB0F23">
        <w:t xml:space="preserve"> i koja sadrži pogreške, nedostatke odnosno nejasnoće te ako pogreške, nedostaci</w:t>
      </w:r>
      <w:r>
        <w:t xml:space="preserve"> </w:t>
      </w:r>
      <w:r w:rsidRPr="00AB0F23">
        <w:t>odnosno nejasnoće nisu uklonjive ili u kojoj pojašnjenjem ili upotpunjavanjem ponude nije</w:t>
      </w:r>
      <w:r>
        <w:t xml:space="preserve"> </w:t>
      </w:r>
      <w:r w:rsidRPr="00AB0F23">
        <w:t>uklonjena pogreška, nedostatak ili nejasnoća u svakom je pogledu rizik za ponuditelja i može</w:t>
      </w:r>
      <w:r>
        <w:t xml:space="preserve"> </w:t>
      </w:r>
      <w:r w:rsidRPr="00AB0F23">
        <w:t xml:space="preserve">rezultirati odbacivanjem takve </w:t>
      </w:r>
      <w:r w:rsidRPr="00AB0F23">
        <w:lastRenderedPageBreak/>
        <w:t>ponude.</w:t>
      </w:r>
    </w:p>
    <w:p w:rsidR="009F3839" w:rsidRPr="009F3839" w:rsidRDefault="009F3839" w:rsidP="00AB0F23"/>
    <w:p w:rsidR="00454C15" w:rsidRPr="001F18D5" w:rsidRDefault="00543BE7" w:rsidP="00543BE7">
      <w:pPr>
        <w:pStyle w:val="Naslov2"/>
        <w:ind w:left="0"/>
      </w:pPr>
      <w:r>
        <w:t xml:space="preserve">5.3 </w:t>
      </w:r>
      <w:r w:rsidR="00E51C20" w:rsidRPr="001F18D5">
        <w:t>Način</w:t>
      </w:r>
      <w:r w:rsidR="009F3839">
        <w:t xml:space="preserve"> </w:t>
      </w:r>
      <w:r w:rsidR="00E51C20" w:rsidRPr="001F18D5">
        <w:t xml:space="preserve">dostave </w:t>
      </w:r>
      <w:r w:rsidR="00E51C20" w:rsidRPr="001F18D5">
        <w:rPr>
          <w:spacing w:val="-2"/>
        </w:rPr>
        <w:t>ponude</w:t>
      </w:r>
    </w:p>
    <w:p w:rsidR="00454C15" w:rsidRPr="001F18D5" w:rsidRDefault="00454C15" w:rsidP="00AB0F23"/>
    <w:p w:rsidR="00454C15" w:rsidRDefault="00AB0F23" w:rsidP="00AB0F23">
      <w:r w:rsidRPr="00AB0F23">
        <w:t>Ponuda se u zatvor</w:t>
      </w:r>
      <w:r w:rsidR="00C27F65">
        <w:t xml:space="preserve">enoj omotnici dostavlja </w:t>
      </w:r>
      <w:r w:rsidR="009B5791">
        <w:t>poštom</w:t>
      </w:r>
      <w:r w:rsidR="00BA13D4">
        <w:t xml:space="preserve"> preporučeno do 05.11.2018</w:t>
      </w:r>
      <w:r w:rsidR="009B5791">
        <w:t xml:space="preserve"> ili osobno do 05.11</w:t>
      </w:r>
      <w:r w:rsidR="00924297">
        <w:t>.2018. do 16</w:t>
      </w:r>
      <w:r w:rsidRPr="00AB0F23">
        <w:t>:00 sati, na dolje navedenu</w:t>
      </w:r>
      <w:r>
        <w:t xml:space="preserve"> </w:t>
      </w:r>
      <w:r w:rsidRPr="00AB0F23">
        <w:t>adresu Naručitelja:</w:t>
      </w:r>
    </w:p>
    <w:p w:rsidR="00543BE7" w:rsidRPr="001F18D5" w:rsidRDefault="00543BE7" w:rsidP="00AB0F23"/>
    <w:bookmarkStart w:id="0" w:name="_GoBack"/>
    <w:bookmarkEnd w:id="0"/>
    <w:p w:rsidR="00454C15" w:rsidRPr="001F18D5" w:rsidRDefault="005737BB" w:rsidP="00AB0F23">
      <w:r>
        <w:pict>
          <v:shapetype id="_x0000_t202" coordsize="21600,21600" o:spt="202" path="m,l,21600r21600,l21600,xe">
            <v:stroke joinstyle="miter"/>
            <v:path gradientshapeok="t" o:connecttype="rect"/>
          </v:shapetype>
          <v:shape id="_x0000_s2144" type="#_x0000_t202" style="width:457.8pt;height:105.5pt;mso-position-horizontal-relative:char;mso-position-vertical-relative:line" filled="f" strokeweight=".58pt">
            <v:textbox inset="0,0,0,0">
              <w:txbxContent>
                <w:p w:rsidR="009B5791" w:rsidRPr="001F18D5" w:rsidRDefault="009B5791" w:rsidP="00C27F65">
                  <w:pPr>
                    <w:pStyle w:val="Telobesedila"/>
                    <w:jc w:val="center"/>
                  </w:pPr>
                  <w:r w:rsidRPr="001F18D5">
                    <w:t>Naručitelj:</w:t>
                  </w:r>
                  <w:r>
                    <w:t xml:space="preserve"> </w:t>
                  </w:r>
                  <w:r w:rsidRPr="003E0787">
                    <w:t>GRAĐEVINSKI OBRT "MIRA" Karojba, vl.Marijan Levak</w:t>
                  </w:r>
                </w:p>
                <w:p w:rsidR="009B5791" w:rsidRDefault="009B5791" w:rsidP="00C27F65">
                  <w:pPr>
                    <w:jc w:val="center"/>
                  </w:pPr>
                  <w:r w:rsidRPr="001F18D5">
                    <w:t xml:space="preserve">Adresa: </w:t>
                  </w:r>
                  <w:r>
                    <w:t>LEVAKI 39C</w:t>
                  </w:r>
                  <w:r w:rsidRPr="001F18D5">
                    <w:t xml:space="preserve">, </w:t>
                  </w:r>
                  <w:r w:rsidRPr="003E0787">
                    <w:t>52423</w:t>
                  </w:r>
                  <w:r>
                    <w:t xml:space="preserve"> KAROJBA</w:t>
                  </w:r>
                  <w:r w:rsidRPr="00AB0F23">
                    <w:t xml:space="preserve"> </w:t>
                  </w:r>
                </w:p>
                <w:p w:rsidR="009B5791" w:rsidRPr="00AB0F23" w:rsidRDefault="009B5791" w:rsidP="00C27F65">
                  <w:pPr>
                    <w:jc w:val="center"/>
                  </w:pPr>
                  <w:r w:rsidRPr="00AB0F23">
                    <w:t>Evidencijski broj nabave: 0</w:t>
                  </w:r>
                  <w:r w:rsidRPr="00AB0F23">
                    <w:rPr>
                      <w:spacing w:val="-2"/>
                    </w:rPr>
                    <w:t>1/2018</w:t>
                  </w:r>
                </w:p>
                <w:p w:rsidR="009B5791" w:rsidRPr="00AB0F23" w:rsidRDefault="009B5791" w:rsidP="00543BE7">
                  <w:pPr>
                    <w:jc w:val="center"/>
                  </w:pPr>
                  <w:r w:rsidRPr="00AB0F23">
                    <w:rPr>
                      <w:spacing w:val="-1"/>
                    </w:rPr>
                    <w:t xml:space="preserve">Predmet nabave: </w:t>
                  </w:r>
                  <w:r w:rsidRPr="00C27F65">
                    <w:rPr>
                      <w:spacing w:val="-1"/>
                    </w:rPr>
                    <w:t>Nabava opreme za specijalne građevinske radove za obrt GO MIRA</w:t>
                  </w:r>
                </w:p>
                <w:p w:rsidR="009B5791" w:rsidRDefault="009B5791" w:rsidP="00543BE7">
                  <w:pPr>
                    <w:jc w:val="center"/>
                  </w:pPr>
                </w:p>
                <w:p w:rsidR="009B5791" w:rsidRPr="00AB0F23" w:rsidRDefault="009B5791" w:rsidP="00543BE7">
                  <w:pPr>
                    <w:jc w:val="center"/>
                  </w:pPr>
                  <w:r w:rsidRPr="00AB0F23">
                    <w:t>Uz napomenu - „NE OTVARAJ“</w:t>
                  </w:r>
                </w:p>
                <w:p w:rsidR="009B5791" w:rsidRPr="00AB0F23" w:rsidRDefault="009B5791" w:rsidP="00543BE7">
                  <w:pPr>
                    <w:jc w:val="center"/>
                  </w:pPr>
                </w:p>
                <w:p w:rsidR="009B5791" w:rsidRPr="00AB0F23" w:rsidRDefault="009B5791" w:rsidP="00543BE7">
                  <w:pPr>
                    <w:jc w:val="center"/>
                  </w:pPr>
                  <w:r w:rsidRPr="00AB0F23">
                    <w:t>Na poleđini: Naziv i adresa ponuditelja</w:t>
                  </w:r>
                </w:p>
              </w:txbxContent>
            </v:textbox>
          </v:shape>
        </w:pict>
      </w:r>
    </w:p>
    <w:p w:rsidR="00454C15" w:rsidRPr="001F18D5" w:rsidRDefault="00454C15" w:rsidP="00AB0F23"/>
    <w:p w:rsidR="00454C15" w:rsidRDefault="00AB0F23" w:rsidP="00AB0F23">
      <w:r w:rsidRPr="00AB0F23">
        <w:t xml:space="preserve">Ako omotnica nije označena u skladu sa zahtjevima iz </w:t>
      </w:r>
      <w:r w:rsidR="009B5791">
        <w:t>ovog Poziva za dostavu ponuda</w:t>
      </w:r>
      <w:r w:rsidRPr="00AB0F23">
        <w:t>,</w:t>
      </w:r>
      <w:r>
        <w:t xml:space="preserve"> </w:t>
      </w:r>
      <w:r w:rsidRPr="00AB0F23">
        <w:t>Naručitelj ne preuzima nikakvu odgovornost u slučaju gubitka ili preranog otvaranja ponude.</w:t>
      </w:r>
      <w:r>
        <w:t xml:space="preserve"> </w:t>
      </w:r>
      <w:r w:rsidRPr="00AB0F23">
        <w:t>Ponuditelj samostalno određuje način dostave ponude i sam snosi rizik eventualnog gubitka,</w:t>
      </w:r>
      <w:r>
        <w:t xml:space="preserve"> </w:t>
      </w:r>
      <w:r w:rsidRPr="00AB0F23">
        <w:t>odnosno nepravovremene dostave ponude. Ponude i ostali dokumenti koji čine sastavni dio</w:t>
      </w:r>
      <w:r>
        <w:t xml:space="preserve"> </w:t>
      </w:r>
      <w:r w:rsidRPr="00AB0F23">
        <w:t>ponude ne vraćaju se ponuditeljima.</w:t>
      </w:r>
    </w:p>
    <w:p w:rsidR="00AB0F23" w:rsidRPr="00AB0F23" w:rsidRDefault="00AB0F23" w:rsidP="00AB0F23"/>
    <w:p w:rsidR="00454C15" w:rsidRPr="001F18D5" w:rsidRDefault="00543BE7" w:rsidP="00543BE7">
      <w:pPr>
        <w:pStyle w:val="Naslov2"/>
        <w:ind w:left="0"/>
      </w:pPr>
      <w:r>
        <w:t xml:space="preserve">5.4 </w:t>
      </w:r>
      <w:r w:rsidR="00E51C20" w:rsidRPr="001F18D5">
        <w:t xml:space="preserve">Alternativne </w:t>
      </w:r>
      <w:r w:rsidR="00E51C20" w:rsidRPr="001F18D5">
        <w:rPr>
          <w:spacing w:val="-2"/>
        </w:rPr>
        <w:t>ponude</w:t>
      </w:r>
    </w:p>
    <w:p w:rsidR="00AB0F23" w:rsidRDefault="00AB0F23" w:rsidP="00AB0F23">
      <w:pPr>
        <w:pStyle w:val="Telobesedila"/>
      </w:pPr>
    </w:p>
    <w:p w:rsidR="00454C15" w:rsidRPr="001F18D5" w:rsidRDefault="00E51C20" w:rsidP="00543BE7">
      <w:r w:rsidRPr="001F18D5">
        <w:t>Alternativne</w:t>
      </w:r>
      <w:r w:rsidR="00AB0F23">
        <w:t xml:space="preserve"> </w:t>
      </w:r>
      <w:r w:rsidRPr="001F18D5">
        <w:t>ponude</w:t>
      </w:r>
      <w:r w:rsidR="00AB0F23">
        <w:t xml:space="preserve"> </w:t>
      </w:r>
      <w:r w:rsidRPr="001F18D5">
        <w:t>nisu</w:t>
      </w:r>
      <w:r w:rsidR="00AB0F23">
        <w:t xml:space="preserve"> </w:t>
      </w:r>
      <w:r w:rsidRPr="001F18D5">
        <w:t>dopuštene.</w:t>
      </w:r>
    </w:p>
    <w:p w:rsidR="00454C15" w:rsidRPr="001F18D5" w:rsidRDefault="00454C15" w:rsidP="00AB0F23"/>
    <w:p w:rsidR="00454C15" w:rsidRPr="001F18D5" w:rsidRDefault="00543BE7" w:rsidP="00543BE7">
      <w:pPr>
        <w:pStyle w:val="Naslov2"/>
        <w:ind w:left="0"/>
      </w:pPr>
      <w:r>
        <w:t xml:space="preserve">5.5 </w:t>
      </w:r>
      <w:r w:rsidR="00E51C20" w:rsidRPr="001F18D5">
        <w:t>Izmjena</w:t>
      </w:r>
      <w:r w:rsidR="00AB0F23">
        <w:t xml:space="preserve"> </w:t>
      </w:r>
      <w:r w:rsidR="00E51C20" w:rsidRPr="001F18D5">
        <w:t>i/ili dopuna</w:t>
      </w:r>
      <w:r w:rsidR="00E51C20" w:rsidRPr="001F18D5">
        <w:rPr>
          <w:spacing w:val="-2"/>
        </w:rPr>
        <w:t xml:space="preserve"> ponude</w:t>
      </w:r>
      <w:r w:rsidR="00E51C20" w:rsidRPr="001F18D5">
        <w:t xml:space="preserve"> i </w:t>
      </w:r>
      <w:r w:rsidR="00E51C20" w:rsidRPr="001F18D5">
        <w:rPr>
          <w:spacing w:val="-2"/>
        </w:rPr>
        <w:t>odustajanje</w:t>
      </w:r>
      <w:r w:rsidR="00E51C20" w:rsidRPr="001F18D5">
        <w:t xml:space="preserve"> od</w:t>
      </w:r>
      <w:r w:rsidR="00AB0F23">
        <w:t xml:space="preserve"> </w:t>
      </w:r>
      <w:r w:rsidR="00E51C20" w:rsidRPr="001F18D5">
        <w:t>ponude</w:t>
      </w:r>
    </w:p>
    <w:p w:rsidR="00454C15" w:rsidRPr="001F18D5" w:rsidRDefault="00454C15" w:rsidP="00AB0F23"/>
    <w:p w:rsidR="00AB0F23" w:rsidRPr="00AB0F23" w:rsidRDefault="00AB0F23" w:rsidP="00AB0F23">
      <w:r w:rsidRPr="00AB0F23">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rsidR="00AB0F23" w:rsidRPr="00AB0F23" w:rsidRDefault="00AB0F23" w:rsidP="00AB0F23"/>
    <w:p w:rsidR="00454C15" w:rsidRPr="00AB0F23" w:rsidRDefault="00AB0F23" w:rsidP="00AB0F23">
      <w:r w:rsidRPr="00AB0F23">
        <w:t>Ponuditelj može do isteka roka za dostavu ponude pisanom izjavom odustati od svoje dostavljene ponude prije roka za dostavu ponuda. Pisana izjava se dostavlja na isti način kao i ponuda s obveznom naznakom da se radi o odustajanju od ponude. U tom slučaju neotvorena  ponuda se vraća ponuditelju.</w:t>
      </w:r>
    </w:p>
    <w:p w:rsidR="00AB0F23" w:rsidRPr="001F18D5" w:rsidRDefault="00AB0F23" w:rsidP="00AB0F23"/>
    <w:p w:rsidR="00454C15" w:rsidRPr="001F18D5" w:rsidRDefault="00543BE7" w:rsidP="00543BE7">
      <w:pPr>
        <w:pStyle w:val="Naslov2"/>
        <w:ind w:left="0"/>
      </w:pPr>
      <w:r>
        <w:rPr>
          <w:spacing w:val="-1"/>
        </w:rPr>
        <w:t xml:space="preserve">5.6 </w:t>
      </w:r>
      <w:r w:rsidR="00E51C20" w:rsidRPr="001F18D5">
        <w:rPr>
          <w:spacing w:val="-1"/>
        </w:rPr>
        <w:t>Cijena</w:t>
      </w:r>
      <w:r w:rsidR="00E51C20" w:rsidRPr="001F18D5">
        <w:t xml:space="preserve"> ponude</w:t>
      </w:r>
    </w:p>
    <w:p w:rsidR="00454C15" w:rsidRPr="001F18D5" w:rsidRDefault="00454C15" w:rsidP="00AB0F23"/>
    <w:p w:rsidR="00AB0F23" w:rsidRPr="00AB0F23" w:rsidRDefault="00AB0F23" w:rsidP="00AB0F23">
      <w:r w:rsidRPr="00AB0F23">
        <w:t>Cijena ponude izražava se u kunama. Cijena sadrži u sebi sve troškove i popuste.</w:t>
      </w:r>
    </w:p>
    <w:p w:rsidR="00454C15" w:rsidRPr="001F18D5" w:rsidRDefault="00AB0F23" w:rsidP="00AB0F23">
      <w:r w:rsidRPr="00AB0F23">
        <w:t xml:space="preserve">Cijena ponude je nepromjenjiva tijekom trajanja </w:t>
      </w:r>
      <w:r w:rsidR="009B5791">
        <w:t>predmetnog posla ovog poziva na dostavu ponuda</w:t>
      </w:r>
      <w:r w:rsidRPr="00AB0F23">
        <w:t>. U cijenu ponude bez</w:t>
      </w:r>
      <w:r>
        <w:t xml:space="preserve"> </w:t>
      </w:r>
      <w:r w:rsidRPr="00AB0F23">
        <w:t>poreza na dodanu vrijednost moraju biti uračunati svi troškovi i popusti. Ponuditelj je u</w:t>
      </w:r>
      <w:r>
        <w:t xml:space="preserve"> </w:t>
      </w:r>
      <w:r w:rsidRPr="00AB0F23">
        <w:t>Troškovniku dužan ponuditi, tj. upisati jediničnu cijenu za svaku stavku, porez na dodanu</w:t>
      </w:r>
      <w:r>
        <w:t xml:space="preserve"> </w:t>
      </w:r>
      <w:r w:rsidRPr="00AB0F23">
        <w:t>vrijednost i ukupnu cijenu s porezom na dodanu vrijednost (zaokruženu na dvije decimale). Ako</w:t>
      </w:r>
      <w:r>
        <w:t xml:space="preserve"> </w:t>
      </w:r>
      <w:r w:rsidRPr="00AB0F23">
        <w:t>je ponuditelj tvrtka izvan Republike Hrvatske ili ako ponuditelj nije obveznik poreza na dodanu</w:t>
      </w:r>
      <w:r>
        <w:t xml:space="preserve"> </w:t>
      </w:r>
      <w:r w:rsidRPr="00AB0F23">
        <w:t>vrijednost (PDV-a), na mjesto predviđeno za upis cijene ponude s PDV-a upisuje isti iznos koji je</w:t>
      </w:r>
      <w:r>
        <w:t xml:space="preserve"> </w:t>
      </w:r>
      <w:r w:rsidRPr="00AB0F23">
        <w:t>upisan na mjesto predviđeno za upis cijene ponude bez PDV-a, a mjesto za upis iznosa PDV-a</w:t>
      </w:r>
      <w:r>
        <w:t xml:space="preserve"> </w:t>
      </w:r>
      <w:r w:rsidRPr="00AB0F23">
        <w:t>ostavlja se prazno.</w:t>
      </w:r>
    </w:p>
    <w:p w:rsidR="00454C15" w:rsidRPr="001F18D5" w:rsidRDefault="00454C15" w:rsidP="00AB0F23"/>
    <w:p w:rsidR="00454C15" w:rsidRPr="001F18D5" w:rsidRDefault="00543BE7" w:rsidP="00543BE7">
      <w:pPr>
        <w:pStyle w:val="Naslov2"/>
        <w:ind w:left="0"/>
      </w:pPr>
      <w:r>
        <w:t xml:space="preserve">5.7 </w:t>
      </w:r>
      <w:r w:rsidR="00E51C20" w:rsidRPr="001F18D5">
        <w:t>Rok</w:t>
      </w:r>
      <w:r w:rsidR="00AB0F23">
        <w:t xml:space="preserve"> </w:t>
      </w:r>
      <w:r w:rsidR="00E51C20" w:rsidRPr="001F18D5">
        <w:t>valjanosti</w:t>
      </w:r>
      <w:r w:rsidR="00AB0F23">
        <w:t xml:space="preserve"> </w:t>
      </w:r>
      <w:r w:rsidR="00E51C20" w:rsidRPr="001F18D5">
        <w:rPr>
          <w:spacing w:val="-2"/>
        </w:rPr>
        <w:t>ponude</w:t>
      </w:r>
    </w:p>
    <w:p w:rsidR="00454C15" w:rsidRPr="001F18D5" w:rsidRDefault="00454C15" w:rsidP="00AB0F23"/>
    <w:p w:rsidR="00AB0F23" w:rsidRDefault="00AB0F23" w:rsidP="00AB0F23">
      <w:r>
        <w:t>Ponuda mora biti valjana 3</w:t>
      </w:r>
      <w:r w:rsidRPr="00AB0F23">
        <w:t xml:space="preserve">0 dana od krajnjeg roka za dostavu ponuda. Ponude s kraćim rokom valjanosti mogu biti odbijene. </w:t>
      </w:r>
    </w:p>
    <w:p w:rsidR="00AB0F23" w:rsidRDefault="00AB0F23" w:rsidP="00AB0F23"/>
    <w:p w:rsidR="00454C15" w:rsidRPr="001F18D5" w:rsidRDefault="00AB0F23" w:rsidP="00AB0F23">
      <w:r w:rsidRPr="00AB0F23">
        <w:t>Ako istekne rok valjanosti ponude, Naručitelj može tražiti od ponuditelja produženje roka valjanosti ponude sukladno tom produženom roku.</w:t>
      </w:r>
    </w:p>
    <w:p w:rsidR="00454C15" w:rsidRPr="001F18D5" w:rsidRDefault="00454C15" w:rsidP="00AB0F23"/>
    <w:p w:rsidR="00454C15" w:rsidRPr="001F18D5" w:rsidRDefault="000C02A1" w:rsidP="00AB0F23">
      <w:pPr>
        <w:pStyle w:val="Naslov1"/>
        <w:rPr>
          <w:u w:val="none"/>
        </w:rPr>
      </w:pPr>
      <w:r>
        <w:rPr>
          <w:u w:color="000000"/>
        </w:rPr>
        <w:t xml:space="preserve">6. </w:t>
      </w:r>
      <w:r w:rsidR="00E51C20" w:rsidRPr="001F18D5">
        <w:rPr>
          <w:u w:color="000000"/>
        </w:rPr>
        <w:t>KRITERIJ</w:t>
      </w:r>
      <w:r w:rsidR="00AB0F23">
        <w:rPr>
          <w:u w:color="000000"/>
        </w:rPr>
        <w:t xml:space="preserve"> </w:t>
      </w:r>
      <w:r w:rsidR="00E51C20" w:rsidRPr="001F18D5">
        <w:rPr>
          <w:u w:color="000000"/>
        </w:rPr>
        <w:t>ODABIRA</w:t>
      </w:r>
    </w:p>
    <w:p w:rsidR="000C02A1" w:rsidRDefault="000C02A1" w:rsidP="000C02A1"/>
    <w:p w:rsidR="003355CA" w:rsidRDefault="00E51C20" w:rsidP="000C02A1">
      <w:r w:rsidRPr="001F18D5">
        <w:t>Kriterij</w:t>
      </w:r>
      <w:r w:rsidR="003355CA">
        <w:t xml:space="preserve"> </w:t>
      </w:r>
      <w:r w:rsidRPr="001F18D5">
        <w:t>odabira</w:t>
      </w:r>
      <w:r w:rsidR="00AB0F23">
        <w:t xml:space="preserve"> </w:t>
      </w:r>
      <w:r w:rsidR="00924297">
        <w:t xml:space="preserve">će biti najbolji omjer cijene i kvalitete  -  </w:t>
      </w:r>
      <w:r w:rsidR="00AB0F23">
        <w:t>ekonomski najpovoljnija ponuda</w:t>
      </w:r>
      <w:r w:rsidRPr="001F18D5">
        <w:t>.</w:t>
      </w:r>
    </w:p>
    <w:p w:rsidR="003355CA" w:rsidRDefault="003355CA" w:rsidP="003355CA">
      <w:pPr>
        <w:pStyle w:val="Telobesedila"/>
        <w:ind w:left="0"/>
      </w:pPr>
    </w:p>
    <w:p w:rsidR="00924297" w:rsidRDefault="00924297" w:rsidP="00924297">
      <w:pPr>
        <w:pStyle w:val="Telobesedila"/>
      </w:pPr>
      <w:r>
        <w:t xml:space="preserve">Naručitelj će </w:t>
      </w:r>
      <w:r w:rsidR="00CE46A4">
        <w:t>i</w:t>
      </w:r>
      <w:r>
        <w:t>zmeđu</w:t>
      </w:r>
      <w:r w:rsidR="00CE46A4">
        <w:t xml:space="preserve"> </w:t>
      </w:r>
      <w:r>
        <w:t>prihvatljivih</w:t>
      </w:r>
      <w:r w:rsidR="00CE46A4">
        <w:t xml:space="preserve"> </w:t>
      </w:r>
      <w:r>
        <w:t>ponuda</w:t>
      </w:r>
      <w:r w:rsidR="00CE46A4">
        <w:t xml:space="preserve"> </w:t>
      </w:r>
      <w:r>
        <w:t>sposobnih</w:t>
      </w:r>
      <w:r w:rsidR="00CE46A4">
        <w:t xml:space="preserve"> </w:t>
      </w:r>
      <w:r>
        <w:t>ponuditelja</w:t>
      </w:r>
      <w:r w:rsidR="00CE46A4">
        <w:t xml:space="preserve"> </w:t>
      </w:r>
      <w:r>
        <w:t>odabrati</w:t>
      </w:r>
      <w:r w:rsidR="00CE46A4">
        <w:t xml:space="preserve"> </w:t>
      </w:r>
      <w:r>
        <w:t>ekonomski</w:t>
      </w:r>
      <w:r w:rsidR="00CE46A4">
        <w:t xml:space="preserve"> </w:t>
      </w:r>
      <w:r>
        <w:t>najpovoljniju</w:t>
      </w:r>
      <w:r w:rsidR="00CE46A4">
        <w:t xml:space="preserve"> </w:t>
      </w:r>
      <w:r>
        <w:t>ponudu</w:t>
      </w:r>
      <w:r w:rsidR="00CE46A4">
        <w:t xml:space="preserve"> </w:t>
      </w:r>
      <w:r>
        <w:t>na</w:t>
      </w:r>
      <w:r w:rsidR="00CE46A4">
        <w:t xml:space="preserve"> </w:t>
      </w:r>
      <w:r>
        <w:t>temelju</w:t>
      </w:r>
      <w:r w:rsidR="00CE46A4">
        <w:t xml:space="preserve"> </w:t>
      </w:r>
      <w:r>
        <w:t>sljedećih</w:t>
      </w:r>
      <w:r w:rsidR="00CE46A4">
        <w:t xml:space="preserve"> </w:t>
      </w:r>
      <w:r>
        <w:t>kriterija:</w:t>
      </w:r>
    </w:p>
    <w:p w:rsidR="00924297" w:rsidRDefault="009B5791" w:rsidP="00924297">
      <w:pPr>
        <w:pStyle w:val="Telobesedila"/>
        <w:numPr>
          <w:ilvl w:val="0"/>
          <w:numId w:val="20"/>
        </w:numPr>
      </w:pPr>
      <w:r>
        <w:t xml:space="preserve">Rok isporuke </w:t>
      </w:r>
      <w:r w:rsidR="00CE46A4">
        <w:t>(</w:t>
      </w:r>
      <w:r w:rsidR="001321D3">
        <w:t>3</w:t>
      </w:r>
      <w:r w:rsidR="00924297">
        <w:t>0% udjela u</w:t>
      </w:r>
      <w:r w:rsidR="00CE46A4">
        <w:t xml:space="preserve"> </w:t>
      </w:r>
      <w:r w:rsidR="00924297">
        <w:t>ukupnoj</w:t>
      </w:r>
      <w:r w:rsidR="00CE46A4">
        <w:t xml:space="preserve"> </w:t>
      </w:r>
      <w:r w:rsidR="00924297">
        <w:t>ocjeni)</w:t>
      </w:r>
    </w:p>
    <w:p w:rsidR="00CE46A4" w:rsidRDefault="001321D3" w:rsidP="00924297">
      <w:pPr>
        <w:pStyle w:val="Telobesedila"/>
        <w:numPr>
          <w:ilvl w:val="0"/>
          <w:numId w:val="20"/>
        </w:numPr>
      </w:pPr>
      <w:r>
        <w:t>Jamstveni rok</w:t>
      </w:r>
      <w:r w:rsidR="00CE46A4">
        <w:t xml:space="preserve"> (</w:t>
      </w:r>
      <w:r>
        <w:t>2</w:t>
      </w:r>
      <w:r w:rsidR="00CE46A4">
        <w:t>0% udjela u ukupnoj ocjeni)</w:t>
      </w:r>
    </w:p>
    <w:p w:rsidR="00924297" w:rsidRDefault="00924297" w:rsidP="00924297">
      <w:pPr>
        <w:pStyle w:val="Telobesedila"/>
        <w:numPr>
          <w:ilvl w:val="0"/>
          <w:numId w:val="20"/>
        </w:numPr>
      </w:pPr>
      <w:r>
        <w:t>Cijena (50% udjela u ukupnoj</w:t>
      </w:r>
      <w:r w:rsidR="00CE46A4">
        <w:t xml:space="preserve"> </w:t>
      </w:r>
      <w:r>
        <w:t>ocjeni)</w:t>
      </w:r>
    </w:p>
    <w:p w:rsidR="00924297" w:rsidRDefault="00924297" w:rsidP="003355CA">
      <w:pPr>
        <w:pStyle w:val="Telobesedila"/>
        <w:ind w:left="0"/>
      </w:pPr>
    </w:p>
    <w:p w:rsidR="00CB5C8C" w:rsidRDefault="001E5691" w:rsidP="00CB5C8C">
      <w:pPr>
        <w:pStyle w:val="Telobesedila"/>
        <w:ind w:left="0"/>
      </w:pPr>
      <w:r>
        <w:t>Bodovanje prema pojedinačnim kriterijima</w:t>
      </w:r>
    </w:p>
    <w:p w:rsidR="00CB5C8C" w:rsidRDefault="00CB5C8C" w:rsidP="00CB5C8C">
      <w:pPr>
        <w:pStyle w:val="Telobesedila"/>
        <w:ind w:left="0"/>
      </w:pPr>
    </w:p>
    <w:tbl>
      <w:tblPr>
        <w:tblStyle w:val="Barvnamreapoudarek5"/>
        <w:tblW w:w="9371" w:type="dxa"/>
        <w:tblLook w:val="04A0"/>
      </w:tblPr>
      <w:tblGrid>
        <w:gridCol w:w="3984"/>
        <w:gridCol w:w="2268"/>
        <w:gridCol w:w="3119"/>
      </w:tblGrid>
      <w:tr w:rsidR="00CB5C8C" w:rsidRPr="00CB5C8C" w:rsidTr="00CB5C8C">
        <w:trPr>
          <w:cnfStyle w:val="100000000000"/>
          <w:trHeight w:val="300"/>
        </w:trPr>
        <w:tc>
          <w:tcPr>
            <w:cnfStyle w:val="001000000000"/>
            <w:tcW w:w="3984" w:type="dxa"/>
            <w:noWrap/>
            <w:hideMark/>
          </w:tcPr>
          <w:p w:rsidR="00CB5C8C" w:rsidRPr="00CB5C8C" w:rsidRDefault="00CB5C8C" w:rsidP="00CB5C8C">
            <w:pPr>
              <w:widowControl/>
              <w:jc w:val="left"/>
              <w:rPr>
                <w:rFonts w:asciiTheme="majorHAnsi" w:eastAsia="Times New Roman" w:hAnsiTheme="majorHAnsi" w:cs="Calibri"/>
                <w:color w:val="000000"/>
                <w:lang w:eastAsia="hr-HR"/>
              </w:rPr>
            </w:pPr>
          </w:p>
        </w:tc>
        <w:tc>
          <w:tcPr>
            <w:tcW w:w="2268" w:type="dxa"/>
            <w:noWrap/>
            <w:hideMark/>
          </w:tcPr>
          <w:p w:rsidR="00CB5C8C" w:rsidRPr="00CB5C8C" w:rsidRDefault="00CB5C8C" w:rsidP="00CB5C8C">
            <w:pPr>
              <w:widowControl/>
              <w:jc w:val="center"/>
              <w:cnfStyle w:val="100000000000"/>
              <w:rPr>
                <w:rFonts w:asciiTheme="majorHAnsi" w:eastAsia="Times New Roman" w:hAnsiTheme="majorHAnsi" w:cs="Calibri"/>
                <w:color w:val="000000"/>
                <w:lang w:eastAsia="hr-HR"/>
              </w:rPr>
            </w:pPr>
            <w:r w:rsidRPr="00CB5C8C">
              <w:rPr>
                <w:rFonts w:asciiTheme="majorHAnsi" w:eastAsia="Times New Roman" w:hAnsiTheme="majorHAnsi" w:cs="Calibri"/>
                <w:color w:val="000000"/>
                <w:lang w:eastAsia="hr-HR"/>
              </w:rPr>
              <w:t>Broj bodova</w:t>
            </w:r>
          </w:p>
        </w:tc>
        <w:tc>
          <w:tcPr>
            <w:tcW w:w="3119" w:type="dxa"/>
            <w:hideMark/>
          </w:tcPr>
          <w:p w:rsidR="00CB5C8C" w:rsidRPr="00CB5C8C" w:rsidRDefault="00CB5C8C" w:rsidP="00CB5C8C">
            <w:pPr>
              <w:widowControl/>
              <w:jc w:val="center"/>
              <w:cnfStyle w:val="100000000000"/>
              <w:rPr>
                <w:rFonts w:asciiTheme="majorHAnsi" w:eastAsia="Times New Roman" w:hAnsiTheme="majorHAnsi" w:cs="Calibri"/>
                <w:color w:val="000000"/>
                <w:lang w:eastAsia="hr-HR"/>
              </w:rPr>
            </w:pPr>
            <w:r w:rsidRPr="00CB5C8C">
              <w:rPr>
                <w:rFonts w:asciiTheme="majorHAnsi" w:eastAsia="Times New Roman" w:hAnsiTheme="majorHAnsi" w:cs="Calibri"/>
                <w:color w:val="000000"/>
                <w:lang w:eastAsia="hr-HR"/>
              </w:rPr>
              <w:t>Najviši broj bodova</w:t>
            </w:r>
          </w:p>
        </w:tc>
      </w:tr>
      <w:tr w:rsidR="00CB5C8C" w:rsidRPr="00CB5C8C" w:rsidTr="00CB5C8C">
        <w:trPr>
          <w:cnfStyle w:val="000000100000"/>
          <w:trHeight w:val="300"/>
        </w:trPr>
        <w:tc>
          <w:tcPr>
            <w:cnfStyle w:val="001000000000"/>
            <w:tcW w:w="3984" w:type="dxa"/>
            <w:noWrap/>
            <w:hideMark/>
          </w:tcPr>
          <w:p w:rsidR="00CB5C8C" w:rsidRPr="00CB5C8C" w:rsidRDefault="00CB5C8C" w:rsidP="009B5791">
            <w:pPr>
              <w:widowControl/>
              <w:jc w:val="left"/>
              <w:rPr>
                <w:rFonts w:asciiTheme="majorHAnsi" w:eastAsia="Times New Roman" w:hAnsiTheme="majorHAnsi" w:cs="Calibri"/>
                <w:color w:val="000000"/>
                <w:lang w:eastAsia="hr-HR"/>
              </w:rPr>
            </w:pPr>
            <w:r w:rsidRPr="00CB5C8C">
              <w:rPr>
                <w:rFonts w:asciiTheme="majorHAnsi" w:eastAsia="Times New Roman" w:hAnsiTheme="majorHAnsi" w:cs="Calibri"/>
                <w:color w:val="000000"/>
                <w:lang w:eastAsia="hr-HR"/>
              </w:rPr>
              <w:t xml:space="preserve">A) </w:t>
            </w:r>
            <w:r w:rsidR="001321D3" w:rsidRPr="001321D3">
              <w:rPr>
                <w:rFonts w:asciiTheme="majorHAnsi" w:eastAsia="Times New Roman" w:hAnsiTheme="majorHAnsi" w:cs="Calibri"/>
                <w:color w:val="000000"/>
                <w:lang w:eastAsia="hr-HR"/>
              </w:rPr>
              <w:tab/>
              <w:t xml:space="preserve">Rok </w:t>
            </w:r>
            <w:r w:rsidR="009B5791">
              <w:rPr>
                <w:rFonts w:asciiTheme="majorHAnsi" w:eastAsia="Times New Roman" w:hAnsiTheme="majorHAnsi" w:cs="Calibri"/>
                <w:color w:val="000000"/>
                <w:lang w:eastAsia="hr-HR"/>
              </w:rPr>
              <w:t>isporuke</w:t>
            </w:r>
          </w:p>
        </w:tc>
        <w:tc>
          <w:tcPr>
            <w:tcW w:w="2268" w:type="dxa"/>
            <w:noWrap/>
            <w:hideMark/>
          </w:tcPr>
          <w:p w:rsidR="00CB5C8C" w:rsidRPr="00CB5C8C" w:rsidRDefault="00CB5C8C" w:rsidP="00CB5C8C">
            <w:pPr>
              <w:widowControl/>
              <w:jc w:val="center"/>
              <w:cnfStyle w:val="000000100000"/>
              <w:rPr>
                <w:rFonts w:asciiTheme="majorHAnsi" w:eastAsia="Times New Roman" w:hAnsiTheme="majorHAnsi" w:cs="Calibri"/>
                <w:color w:val="000000"/>
                <w:lang w:eastAsia="hr-HR"/>
              </w:rPr>
            </w:pPr>
          </w:p>
        </w:tc>
        <w:tc>
          <w:tcPr>
            <w:tcW w:w="3119" w:type="dxa"/>
            <w:noWrap/>
            <w:hideMark/>
          </w:tcPr>
          <w:p w:rsidR="00CB5C8C" w:rsidRPr="00CB5C8C" w:rsidRDefault="001321D3" w:rsidP="00CB5C8C">
            <w:pPr>
              <w:widowControl/>
              <w:jc w:val="center"/>
              <w:cnfStyle w:val="000000100000"/>
              <w:rPr>
                <w:rFonts w:asciiTheme="majorHAnsi" w:eastAsia="Times New Roman" w:hAnsiTheme="majorHAnsi" w:cs="Calibri"/>
                <w:color w:val="000000"/>
                <w:lang w:eastAsia="hr-HR"/>
              </w:rPr>
            </w:pPr>
            <w:r>
              <w:rPr>
                <w:rFonts w:asciiTheme="majorHAnsi" w:eastAsia="Times New Roman" w:hAnsiTheme="majorHAnsi" w:cs="Calibri"/>
                <w:color w:val="000000"/>
                <w:lang w:eastAsia="hr-HR"/>
              </w:rPr>
              <w:t>3</w:t>
            </w:r>
            <w:r w:rsidR="00CB5C8C" w:rsidRPr="00CB5C8C">
              <w:rPr>
                <w:rFonts w:asciiTheme="majorHAnsi" w:eastAsia="Times New Roman" w:hAnsiTheme="majorHAnsi" w:cs="Calibri"/>
                <w:color w:val="000000"/>
                <w:lang w:eastAsia="hr-HR"/>
              </w:rPr>
              <w:t>0</w:t>
            </w:r>
          </w:p>
        </w:tc>
      </w:tr>
      <w:tr w:rsidR="00CB5C8C" w:rsidRPr="00CB5C8C" w:rsidTr="00CB5C8C">
        <w:trPr>
          <w:trHeight w:val="300"/>
        </w:trPr>
        <w:tc>
          <w:tcPr>
            <w:cnfStyle w:val="001000000000"/>
            <w:tcW w:w="3984" w:type="dxa"/>
            <w:noWrap/>
            <w:hideMark/>
          </w:tcPr>
          <w:p w:rsidR="00CB5C8C" w:rsidRPr="00CB5C8C" w:rsidRDefault="001321D3" w:rsidP="001321D3">
            <w:pPr>
              <w:widowControl/>
              <w:ind w:left="567"/>
              <w:jc w:val="left"/>
              <w:rPr>
                <w:rFonts w:asciiTheme="majorHAnsi" w:eastAsia="Times New Roman" w:hAnsiTheme="majorHAnsi" w:cs="Calibri"/>
                <w:color w:val="000000"/>
                <w:lang w:eastAsia="hr-HR"/>
              </w:rPr>
            </w:pPr>
            <w:r>
              <w:rPr>
                <w:rFonts w:asciiTheme="majorHAnsi" w:eastAsia="Times New Roman" w:hAnsiTheme="majorHAnsi" w:cs="Calibri"/>
                <w:color w:val="000000"/>
                <w:lang w:eastAsia="hr-HR"/>
              </w:rPr>
              <w:t xml:space="preserve">Od 45 </w:t>
            </w:r>
            <w:r w:rsidR="00CB5C8C" w:rsidRPr="00CB5C8C">
              <w:rPr>
                <w:rFonts w:asciiTheme="majorHAnsi" w:eastAsia="Times New Roman" w:hAnsiTheme="majorHAnsi" w:cs="Calibri"/>
                <w:color w:val="000000"/>
                <w:lang w:eastAsia="hr-HR"/>
              </w:rPr>
              <w:t xml:space="preserve">do </w:t>
            </w:r>
            <w:r>
              <w:rPr>
                <w:rFonts w:asciiTheme="majorHAnsi" w:eastAsia="Times New Roman" w:hAnsiTheme="majorHAnsi" w:cs="Calibri"/>
                <w:color w:val="000000"/>
                <w:lang w:eastAsia="hr-HR"/>
              </w:rPr>
              <w:t>60 dana</w:t>
            </w:r>
          </w:p>
        </w:tc>
        <w:tc>
          <w:tcPr>
            <w:tcW w:w="2268" w:type="dxa"/>
            <w:noWrap/>
            <w:hideMark/>
          </w:tcPr>
          <w:p w:rsidR="00CB5C8C" w:rsidRPr="00CB5C8C" w:rsidRDefault="00CB5C8C" w:rsidP="00CB5C8C">
            <w:pPr>
              <w:widowControl/>
              <w:jc w:val="center"/>
              <w:cnfStyle w:val="000000000000"/>
              <w:rPr>
                <w:rFonts w:asciiTheme="majorHAnsi" w:eastAsia="Times New Roman" w:hAnsiTheme="majorHAnsi" w:cs="Calibri"/>
                <w:color w:val="000000"/>
                <w:lang w:eastAsia="hr-HR"/>
              </w:rPr>
            </w:pPr>
            <w:r w:rsidRPr="00CB5C8C">
              <w:rPr>
                <w:rFonts w:asciiTheme="majorHAnsi" w:eastAsia="Times New Roman" w:hAnsiTheme="majorHAnsi" w:cs="Calibri"/>
                <w:color w:val="000000"/>
                <w:lang w:eastAsia="hr-HR"/>
              </w:rPr>
              <w:t>0</w:t>
            </w:r>
          </w:p>
        </w:tc>
        <w:tc>
          <w:tcPr>
            <w:tcW w:w="3119" w:type="dxa"/>
            <w:noWrap/>
            <w:hideMark/>
          </w:tcPr>
          <w:p w:rsidR="00CB5C8C" w:rsidRPr="00CB5C8C" w:rsidRDefault="00CB5C8C" w:rsidP="00CB5C8C">
            <w:pPr>
              <w:widowControl/>
              <w:jc w:val="center"/>
              <w:cnfStyle w:val="000000000000"/>
              <w:rPr>
                <w:rFonts w:asciiTheme="majorHAnsi" w:eastAsia="Times New Roman" w:hAnsiTheme="majorHAnsi" w:cs="Calibri"/>
                <w:color w:val="000000"/>
                <w:lang w:eastAsia="hr-HR"/>
              </w:rPr>
            </w:pPr>
          </w:p>
        </w:tc>
      </w:tr>
      <w:tr w:rsidR="00CB5C8C" w:rsidRPr="00CB5C8C" w:rsidTr="00CB5C8C">
        <w:trPr>
          <w:cnfStyle w:val="000000100000"/>
          <w:trHeight w:val="300"/>
        </w:trPr>
        <w:tc>
          <w:tcPr>
            <w:cnfStyle w:val="001000000000"/>
            <w:tcW w:w="3984" w:type="dxa"/>
            <w:noWrap/>
            <w:hideMark/>
          </w:tcPr>
          <w:p w:rsidR="00CB5C8C" w:rsidRPr="00CB5C8C" w:rsidRDefault="00CB5C8C" w:rsidP="001321D3">
            <w:pPr>
              <w:widowControl/>
              <w:ind w:left="567"/>
              <w:jc w:val="left"/>
              <w:rPr>
                <w:rFonts w:asciiTheme="majorHAnsi" w:eastAsia="Times New Roman" w:hAnsiTheme="majorHAnsi" w:cs="Calibri"/>
                <w:color w:val="000000"/>
                <w:lang w:eastAsia="hr-HR"/>
              </w:rPr>
            </w:pPr>
            <w:r w:rsidRPr="00CB5C8C">
              <w:rPr>
                <w:rFonts w:asciiTheme="majorHAnsi" w:eastAsia="Times New Roman" w:hAnsiTheme="majorHAnsi" w:cs="Calibri"/>
                <w:color w:val="000000"/>
                <w:lang w:eastAsia="hr-HR"/>
              </w:rPr>
              <w:t xml:space="preserve">od </w:t>
            </w:r>
            <w:r w:rsidR="001321D3">
              <w:rPr>
                <w:rFonts w:asciiTheme="majorHAnsi" w:eastAsia="Times New Roman" w:hAnsiTheme="majorHAnsi" w:cs="Calibri"/>
                <w:color w:val="000000"/>
                <w:lang w:eastAsia="hr-HR"/>
              </w:rPr>
              <w:t xml:space="preserve">30 do 44 dana </w:t>
            </w:r>
          </w:p>
        </w:tc>
        <w:tc>
          <w:tcPr>
            <w:tcW w:w="2268" w:type="dxa"/>
            <w:noWrap/>
            <w:hideMark/>
          </w:tcPr>
          <w:p w:rsidR="00CB5C8C" w:rsidRPr="00CB5C8C" w:rsidRDefault="00CD7DA1" w:rsidP="00CB5C8C">
            <w:pPr>
              <w:widowControl/>
              <w:jc w:val="center"/>
              <w:cnfStyle w:val="000000100000"/>
              <w:rPr>
                <w:rFonts w:asciiTheme="majorHAnsi" w:eastAsia="Times New Roman" w:hAnsiTheme="majorHAnsi" w:cs="Calibri"/>
                <w:color w:val="000000"/>
                <w:lang w:eastAsia="hr-HR"/>
              </w:rPr>
            </w:pPr>
            <w:r>
              <w:rPr>
                <w:rFonts w:asciiTheme="majorHAnsi" w:eastAsia="Times New Roman" w:hAnsiTheme="majorHAnsi" w:cs="Calibri"/>
                <w:color w:val="000000"/>
                <w:lang w:eastAsia="hr-HR"/>
              </w:rPr>
              <w:t>1</w:t>
            </w:r>
            <w:r w:rsidR="00CB5C8C" w:rsidRPr="00CB5C8C">
              <w:rPr>
                <w:rFonts w:asciiTheme="majorHAnsi" w:eastAsia="Times New Roman" w:hAnsiTheme="majorHAnsi" w:cs="Calibri"/>
                <w:color w:val="000000"/>
                <w:lang w:eastAsia="hr-HR"/>
              </w:rPr>
              <w:t>0</w:t>
            </w:r>
          </w:p>
        </w:tc>
        <w:tc>
          <w:tcPr>
            <w:tcW w:w="3119" w:type="dxa"/>
            <w:noWrap/>
            <w:hideMark/>
          </w:tcPr>
          <w:p w:rsidR="00CB5C8C" w:rsidRPr="00CB5C8C" w:rsidRDefault="00CB5C8C" w:rsidP="00CB5C8C">
            <w:pPr>
              <w:widowControl/>
              <w:jc w:val="center"/>
              <w:cnfStyle w:val="000000100000"/>
              <w:rPr>
                <w:rFonts w:asciiTheme="majorHAnsi" w:eastAsia="Times New Roman" w:hAnsiTheme="majorHAnsi" w:cs="Calibri"/>
                <w:color w:val="000000"/>
                <w:lang w:eastAsia="hr-HR"/>
              </w:rPr>
            </w:pPr>
          </w:p>
        </w:tc>
      </w:tr>
      <w:tr w:rsidR="00CD7DA1" w:rsidRPr="00CB5C8C" w:rsidTr="00CB5C8C">
        <w:trPr>
          <w:trHeight w:val="300"/>
        </w:trPr>
        <w:tc>
          <w:tcPr>
            <w:cnfStyle w:val="001000000000"/>
            <w:tcW w:w="3984" w:type="dxa"/>
            <w:noWrap/>
            <w:hideMark/>
          </w:tcPr>
          <w:p w:rsidR="00CD7DA1" w:rsidRPr="00CB5C8C" w:rsidRDefault="00CD7DA1" w:rsidP="001321D3">
            <w:pPr>
              <w:widowControl/>
              <w:ind w:left="567"/>
              <w:jc w:val="left"/>
              <w:rPr>
                <w:rFonts w:asciiTheme="majorHAnsi" w:eastAsia="Times New Roman" w:hAnsiTheme="majorHAnsi" w:cs="Calibri"/>
                <w:color w:val="000000"/>
                <w:lang w:eastAsia="hr-HR"/>
              </w:rPr>
            </w:pPr>
            <w:r>
              <w:rPr>
                <w:rFonts w:asciiTheme="majorHAnsi" w:eastAsia="Times New Roman" w:hAnsiTheme="majorHAnsi" w:cs="Calibri"/>
                <w:color w:val="000000"/>
                <w:lang w:eastAsia="hr-HR"/>
              </w:rPr>
              <w:t>od 15 do 29 dana</w:t>
            </w:r>
          </w:p>
        </w:tc>
        <w:tc>
          <w:tcPr>
            <w:tcW w:w="2268" w:type="dxa"/>
            <w:noWrap/>
            <w:hideMark/>
          </w:tcPr>
          <w:p w:rsidR="00CD7DA1" w:rsidRDefault="00CD7DA1" w:rsidP="00CB5C8C">
            <w:pPr>
              <w:widowControl/>
              <w:jc w:val="center"/>
              <w:cnfStyle w:val="000000000000"/>
              <w:rPr>
                <w:rFonts w:asciiTheme="majorHAnsi" w:eastAsia="Times New Roman" w:hAnsiTheme="majorHAnsi" w:cs="Calibri"/>
                <w:color w:val="000000"/>
                <w:lang w:eastAsia="hr-HR"/>
              </w:rPr>
            </w:pPr>
            <w:r>
              <w:rPr>
                <w:rFonts w:asciiTheme="majorHAnsi" w:eastAsia="Times New Roman" w:hAnsiTheme="majorHAnsi" w:cs="Calibri"/>
                <w:color w:val="000000"/>
                <w:lang w:eastAsia="hr-HR"/>
              </w:rPr>
              <w:t>20</w:t>
            </w:r>
          </w:p>
        </w:tc>
        <w:tc>
          <w:tcPr>
            <w:tcW w:w="3119" w:type="dxa"/>
            <w:noWrap/>
            <w:hideMark/>
          </w:tcPr>
          <w:p w:rsidR="00CD7DA1" w:rsidRPr="00CB5C8C" w:rsidRDefault="00CD7DA1" w:rsidP="00CB5C8C">
            <w:pPr>
              <w:widowControl/>
              <w:jc w:val="center"/>
              <w:cnfStyle w:val="000000000000"/>
              <w:rPr>
                <w:rFonts w:asciiTheme="majorHAnsi" w:eastAsia="Times New Roman" w:hAnsiTheme="majorHAnsi" w:cs="Calibri"/>
                <w:color w:val="000000"/>
                <w:lang w:eastAsia="hr-HR"/>
              </w:rPr>
            </w:pPr>
          </w:p>
        </w:tc>
      </w:tr>
      <w:tr w:rsidR="00CB5C8C" w:rsidRPr="00CB5C8C" w:rsidTr="00CB5C8C">
        <w:trPr>
          <w:cnfStyle w:val="000000100000"/>
          <w:trHeight w:val="300"/>
        </w:trPr>
        <w:tc>
          <w:tcPr>
            <w:cnfStyle w:val="001000000000"/>
            <w:tcW w:w="3984" w:type="dxa"/>
            <w:noWrap/>
            <w:hideMark/>
          </w:tcPr>
          <w:p w:rsidR="00CB5C8C" w:rsidRPr="00CB5C8C" w:rsidRDefault="001321D3" w:rsidP="001321D3">
            <w:pPr>
              <w:widowControl/>
              <w:ind w:left="567"/>
              <w:jc w:val="left"/>
              <w:rPr>
                <w:rFonts w:asciiTheme="majorHAnsi" w:eastAsia="Times New Roman" w:hAnsiTheme="majorHAnsi" w:cs="Calibri"/>
                <w:color w:val="000000"/>
                <w:lang w:eastAsia="hr-HR"/>
              </w:rPr>
            </w:pPr>
            <w:r>
              <w:rPr>
                <w:rFonts w:asciiTheme="majorHAnsi" w:eastAsia="Times New Roman" w:hAnsiTheme="majorHAnsi" w:cs="Calibri"/>
                <w:color w:val="000000"/>
                <w:lang w:eastAsia="hr-HR"/>
              </w:rPr>
              <w:t>od 1</w:t>
            </w:r>
            <w:r w:rsidR="00CD7DA1">
              <w:rPr>
                <w:rFonts w:asciiTheme="majorHAnsi" w:eastAsia="Times New Roman" w:hAnsiTheme="majorHAnsi" w:cs="Calibri"/>
                <w:color w:val="000000"/>
                <w:lang w:eastAsia="hr-HR"/>
              </w:rPr>
              <w:t xml:space="preserve"> do 14</w:t>
            </w:r>
            <w:r w:rsidR="00CB5C8C" w:rsidRPr="00CB5C8C">
              <w:rPr>
                <w:rFonts w:asciiTheme="majorHAnsi" w:eastAsia="Times New Roman" w:hAnsiTheme="majorHAnsi" w:cs="Calibri"/>
                <w:color w:val="000000"/>
                <w:lang w:eastAsia="hr-HR"/>
              </w:rPr>
              <w:t xml:space="preserve"> </w:t>
            </w:r>
            <w:r>
              <w:rPr>
                <w:rFonts w:asciiTheme="majorHAnsi" w:eastAsia="Times New Roman" w:hAnsiTheme="majorHAnsi" w:cs="Calibri"/>
                <w:color w:val="000000"/>
                <w:lang w:eastAsia="hr-HR"/>
              </w:rPr>
              <w:t>dana</w:t>
            </w:r>
          </w:p>
        </w:tc>
        <w:tc>
          <w:tcPr>
            <w:tcW w:w="2268" w:type="dxa"/>
            <w:noWrap/>
            <w:hideMark/>
          </w:tcPr>
          <w:p w:rsidR="00CB5C8C" w:rsidRPr="00CB5C8C" w:rsidRDefault="001321D3" w:rsidP="00CB5C8C">
            <w:pPr>
              <w:widowControl/>
              <w:jc w:val="center"/>
              <w:cnfStyle w:val="000000100000"/>
              <w:rPr>
                <w:rFonts w:asciiTheme="majorHAnsi" w:eastAsia="Times New Roman" w:hAnsiTheme="majorHAnsi" w:cs="Calibri"/>
                <w:color w:val="000000"/>
                <w:lang w:eastAsia="hr-HR"/>
              </w:rPr>
            </w:pPr>
            <w:r>
              <w:rPr>
                <w:rFonts w:asciiTheme="majorHAnsi" w:eastAsia="Times New Roman" w:hAnsiTheme="majorHAnsi" w:cs="Calibri"/>
                <w:color w:val="000000"/>
                <w:lang w:eastAsia="hr-HR"/>
              </w:rPr>
              <w:t>3</w:t>
            </w:r>
            <w:r w:rsidR="00CB5C8C" w:rsidRPr="00CB5C8C">
              <w:rPr>
                <w:rFonts w:asciiTheme="majorHAnsi" w:eastAsia="Times New Roman" w:hAnsiTheme="majorHAnsi" w:cs="Calibri"/>
                <w:color w:val="000000"/>
                <w:lang w:eastAsia="hr-HR"/>
              </w:rPr>
              <w:t>0</w:t>
            </w:r>
          </w:p>
        </w:tc>
        <w:tc>
          <w:tcPr>
            <w:tcW w:w="3119" w:type="dxa"/>
            <w:noWrap/>
            <w:hideMark/>
          </w:tcPr>
          <w:p w:rsidR="00CB5C8C" w:rsidRPr="00CB5C8C" w:rsidRDefault="00CB5C8C" w:rsidP="00CB5C8C">
            <w:pPr>
              <w:widowControl/>
              <w:jc w:val="center"/>
              <w:cnfStyle w:val="000000100000"/>
              <w:rPr>
                <w:rFonts w:asciiTheme="majorHAnsi" w:eastAsia="Times New Roman" w:hAnsiTheme="majorHAnsi" w:cs="Calibri"/>
                <w:color w:val="000000"/>
                <w:lang w:eastAsia="hr-HR"/>
              </w:rPr>
            </w:pPr>
          </w:p>
        </w:tc>
      </w:tr>
      <w:tr w:rsidR="00CB5C8C" w:rsidRPr="00CB5C8C" w:rsidTr="00CB5C8C">
        <w:trPr>
          <w:trHeight w:val="300"/>
        </w:trPr>
        <w:tc>
          <w:tcPr>
            <w:cnfStyle w:val="001000000000"/>
            <w:tcW w:w="3984" w:type="dxa"/>
            <w:noWrap/>
            <w:hideMark/>
          </w:tcPr>
          <w:p w:rsidR="00CB5C8C" w:rsidRPr="00CB5C8C" w:rsidRDefault="00CB5C8C" w:rsidP="00CB5C8C">
            <w:pPr>
              <w:widowControl/>
              <w:jc w:val="left"/>
              <w:rPr>
                <w:rFonts w:asciiTheme="majorHAnsi" w:eastAsia="Times New Roman" w:hAnsiTheme="majorHAnsi" w:cs="Calibri"/>
                <w:color w:val="000000"/>
                <w:lang w:eastAsia="hr-HR"/>
              </w:rPr>
            </w:pPr>
          </w:p>
        </w:tc>
        <w:tc>
          <w:tcPr>
            <w:tcW w:w="2268" w:type="dxa"/>
            <w:noWrap/>
            <w:hideMark/>
          </w:tcPr>
          <w:p w:rsidR="00CB5C8C" w:rsidRPr="00CB5C8C" w:rsidRDefault="00CB5C8C" w:rsidP="00CB5C8C">
            <w:pPr>
              <w:widowControl/>
              <w:jc w:val="center"/>
              <w:cnfStyle w:val="000000000000"/>
              <w:rPr>
                <w:rFonts w:asciiTheme="majorHAnsi" w:eastAsia="Times New Roman" w:hAnsiTheme="majorHAnsi" w:cs="Calibri"/>
                <w:color w:val="000000"/>
                <w:lang w:eastAsia="hr-HR"/>
              </w:rPr>
            </w:pPr>
          </w:p>
        </w:tc>
        <w:tc>
          <w:tcPr>
            <w:tcW w:w="3119" w:type="dxa"/>
            <w:noWrap/>
            <w:hideMark/>
          </w:tcPr>
          <w:p w:rsidR="00CB5C8C" w:rsidRPr="00CB5C8C" w:rsidRDefault="00CB5C8C" w:rsidP="00CB5C8C">
            <w:pPr>
              <w:widowControl/>
              <w:jc w:val="center"/>
              <w:cnfStyle w:val="000000000000"/>
              <w:rPr>
                <w:rFonts w:asciiTheme="majorHAnsi" w:eastAsia="Times New Roman" w:hAnsiTheme="majorHAnsi" w:cs="Calibri"/>
                <w:color w:val="000000"/>
                <w:lang w:eastAsia="hr-HR"/>
              </w:rPr>
            </w:pPr>
          </w:p>
        </w:tc>
      </w:tr>
      <w:tr w:rsidR="00CB5C8C" w:rsidRPr="00CB5C8C" w:rsidTr="00CB5C8C">
        <w:trPr>
          <w:cnfStyle w:val="000000100000"/>
          <w:trHeight w:val="300"/>
        </w:trPr>
        <w:tc>
          <w:tcPr>
            <w:cnfStyle w:val="001000000000"/>
            <w:tcW w:w="3984" w:type="dxa"/>
            <w:noWrap/>
            <w:hideMark/>
          </w:tcPr>
          <w:p w:rsidR="00CB5C8C" w:rsidRPr="00CB5C8C" w:rsidRDefault="00CB5C8C" w:rsidP="001321D3">
            <w:pPr>
              <w:widowControl/>
              <w:jc w:val="left"/>
              <w:rPr>
                <w:rFonts w:asciiTheme="majorHAnsi" w:eastAsia="Times New Roman" w:hAnsiTheme="majorHAnsi" w:cs="Calibri"/>
                <w:color w:val="000000"/>
                <w:lang w:eastAsia="hr-HR"/>
              </w:rPr>
            </w:pPr>
            <w:r w:rsidRPr="00CB5C8C">
              <w:rPr>
                <w:rFonts w:asciiTheme="majorHAnsi" w:eastAsia="Times New Roman" w:hAnsiTheme="majorHAnsi" w:cs="Calibri"/>
                <w:color w:val="000000"/>
                <w:lang w:eastAsia="hr-HR"/>
              </w:rPr>
              <w:t xml:space="preserve">B) </w:t>
            </w:r>
            <w:r w:rsidR="001321D3">
              <w:rPr>
                <w:rFonts w:asciiTheme="majorHAnsi" w:eastAsia="Times New Roman" w:hAnsiTheme="majorHAnsi" w:cs="Calibri"/>
                <w:color w:val="000000"/>
                <w:lang w:eastAsia="hr-HR"/>
              </w:rPr>
              <w:t>Jamstveni rok</w:t>
            </w:r>
          </w:p>
        </w:tc>
        <w:tc>
          <w:tcPr>
            <w:tcW w:w="2268" w:type="dxa"/>
            <w:noWrap/>
            <w:hideMark/>
          </w:tcPr>
          <w:p w:rsidR="00CB5C8C" w:rsidRPr="00CB5C8C" w:rsidRDefault="00CB5C8C" w:rsidP="00CB5C8C">
            <w:pPr>
              <w:widowControl/>
              <w:jc w:val="center"/>
              <w:cnfStyle w:val="000000100000"/>
              <w:rPr>
                <w:rFonts w:asciiTheme="majorHAnsi" w:eastAsia="Times New Roman" w:hAnsiTheme="majorHAnsi" w:cs="Calibri"/>
                <w:color w:val="000000"/>
                <w:lang w:eastAsia="hr-HR"/>
              </w:rPr>
            </w:pPr>
          </w:p>
        </w:tc>
        <w:tc>
          <w:tcPr>
            <w:tcW w:w="3119" w:type="dxa"/>
            <w:noWrap/>
            <w:hideMark/>
          </w:tcPr>
          <w:p w:rsidR="00CB5C8C" w:rsidRPr="00CB5C8C" w:rsidRDefault="001321D3" w:rsidP="00CB5C8C">
            <w:pPr>
              <w:widowControl/>
              <w:jc w:val="center"/>
              <w:cnfStyle w:val="000000100000"/>
              <w:rPr>
                <w:rFonts w:asciiTheme="majorHAnsi" w:eastAsia="Times New Roman" w:hAnsiTheme="majorHAnsi" w:cs="Calibri"/>
                <w:color w:val="000000"/>
                <w:lang w:eastAsia="hr-HR"/>
              </w:rPr>
            </w:pPr>
            <w:r>
              <w:rPr>
                <w:rFonts w:asciiTheme="majorHAnsi" w:eastAsia="Times New Roman" w:hAnsiTheme="majorHAnsi" w:cs="Calibri"/>
                <w:color w:val="000000"/>
                <w:lang w:eastAsia="hr-HR"/>
              </w:rPr>
              <w:t>2</w:t>
            </w:r>
            <w:r w:rsidR="00CB5C8C" w:rsidRPr="00CB5C8C">
              <w:rPr>
                <w:rFonts w:asciiTheme="majorHAnsi" w:eastAsia="Times New Roman" w:hAnsiTheme="majorHAnsi" w:cs="Calibri"/>
                <w:color w:val="000000"/>
                <w:lang w:eastAsia="hr-HR"/>
              </w:rPr>
              <w:t>0</w:t>
            </w:r>
          </w:p>
        </w:tc>
      </w:tr>
      <w:tr w:rsidR="00CB5C8C" w:rsidRPr="00CB5C8C" w:rsidTr="00CB5C8C">
        <w:trPr>
          <w:trHeight w:val="300"/>
        </w:trPr>
        <w:tc>
          <w:tcPr>
            <w:cnfStyle w:val="001000000000"/>
            <w:tcW w:w="3984" w:type="dxa"/>
            <w:noWrap/>
            <w:hideMark/>
          </w:tcPr>
          <w:p w:rsidR="00CB5C8C" w:rsidRPr="00CB5C8C" w:rsidRDefault="001321D3" w:rsidP="001321D3">
            <w:pPr>
              <w:widowControl/>
              <w:ind w:left="993"/>
              <w:jc w:val="left"/>
              <w:rPr>
                <w:rFonts w:asciiTheme="majorHAnsi" w:eastAsia="Times New Roman" w:hAnsiTheme="majorHAnsi" w:cs="Calibri"/>
                <w:color w:val="000000"/>
                <w:lang w:eastAsia="hr-HR"/>
              </w:rPr>
            </w:pPr>
            <w:r>
              <w:rPr>
                <w:rFonts w:asciiTheme="majorHAnsi" w:eastAsia="Times New Roman" w:hAnsiTheme="majorHAnsi" w:cs="Calibri"/>
                <w:color w:val="000000"/>
                <w:lang w:eastAsia="hr-HR"/>
              </w:rPr>
              <w:t>Do 6 mjeseci</w:t>
            </w:r>
          </w:p>
        </w:tc>
        <w:tc>
          <w:tcPr>
            <w:tcW w:w="2268" w:type="dxa"/>
            <w:noWrap/>
            <w:hideMark/>
          </w:tcPr>
          <w:p w:rsidR="00CB5C8C" w:rsidRPr="00CB5C8C" w:rsidRDefault="00CB5C8C" w:rsidP="00CB5C8C">
            <w:pPr>
              <w:widowControl/>
              <w:jc w:val="center"/>
              <w:cnfStyle w:val="000000000000"/>
              <w:rPr>
                <w:rFonts w:asciiTheme="majorHAnsi" w:eastAsia="Times New Roman" w:hAnsiTheme="majorHAnsi" w:cs="Calibri"/>
                <w:color w:val="000000"/>
                <w:lang w:eastAsia="hr-HR"/>
              </w:rPr>
            </w:pPr>
            <w:r w:rsidRPr="00CB5C8C">
              <w:rPr>
                <w:rFonts w:asciiTheme="majorHAnsi" w:eastAsia="Times New Roman" w:hAnsiTheme="majorHAnsi" w:cs="Calibri"/>
                <w:color w:val="000000"/>
                <w:lang w:eastAsia="hr-HR"/>
              </w:rPr>
              <w:t>0</w:t>
            </w:r>
          </w:p>
        </w:tc>
        <w:tc>
          <w:tcPr>
            <w:tcW w:w="3119" w:type="dxa"/>
            <w:noWrap/>
            <w:hideMark/>
          </w:tcPr>
          <w:p w:rsidR="00CB5C8C" w:rsidRPr="00CB5C8C" w:rsidRDefault="00CB5C8C" w:rsidP="00CB5C8C">
            <w:pPr>
              <w:widowControl/>
              <w:jc w:val="center"/>
              <w:cnfStyle w:val="000000000000"/>
              <w:rPr>
                <w:rFonts w:asciiTheme="majorHAnsi" w:eastAsia="Times New Roman" w:hAnsiTheme="majorHAnsi" w:cs="Calibri"/>
                <w:color w:val="000000"/>
                <w:lang w:eastAsia="hr-HR"/>
              </w:rPr>
            </w:pPr>
          </w:p>
        </w:tc>
      </w:tr>
      <w:tr w:rsidR="00CB5C8C" w:rsidRPr="00CB5C8C" w:rsidTr="00CB5C8C">
        <w:trPr>
          <w:cnfStyle w:val="000000100000"/>
          <w:trHeight w:val="300"/>
        </w:trPr>
        <w:tc>
          <w:tcPr>
            <w:cnfStyle w:val="001000000000"/>
            <w:tcW w:w="3984" w:type="dxa"/>
            <w:noWrap/>
            <w:hideMark/>
          </w:tcPr>
          <w:p w:rsidR="00CB5C8C" w:rsidRPr="00CB5C8C" w:rsidRDefault="000D6673" w:rsidP="001321D3">
            <w:pPr>
              <w:widowControl/>
              <w:ind w:left="993"/>
              <w:jc w:val="left"/>
              <w:rPr>
                <w:rFonts w:asciiTheme="majorHAnsi" w:eastAsia="Times New Roman" w:hAnsiTheme="majorHAnsi" w:cs="Calibri"/>
                <w:color w:val="000000"/>
                <w:lang w:eastAsia="hr-HR"/>
              </w:rPr>
            </w:pPr>
            <w:r>
              <w:rPr>
                <w:rFonts w:asciiTheme="majorHAnsi" w:eastAsia="Times New Roman" w:hAnsiTheme="majorHAnsi" w:cs="Calibri"/>
                <w:color w:val="000000"/>
                <w:lang w:eastAsia="hr-HR"/>
              </w:rPr>
              <w:t xml:space="preserve">od </w:t>
            </w:r>
            <w:r w:rsidR="001321D3">
              <w:rPr>
                <w:rFonts w:asciiTheme="majorHAnsi" w:eastAsia="Times New Roman" w:hAnsiTheme="majorHAnsi" w:cs="Calibri"/>
                <w:color w:val="000000"/>
                <w:lang w:eastAsia="hr-HR"/>
              </w:rPr>
              <w:t>6 do 12 mjeseci</w:t>
            </w:r>
          </w:p>
        </w:tc>
        <w:tc>
          <w:tcPr>
            <w:tcW w:w="2268" w:type="dxa"/>
            <w:noWrap/>
            <w:hideMark/>
          </w:tcPr>
          <w:p w:rsidR="00CB5C8C" w:rsidRPr="00CB5C8C" w:rsidRDefault="00CB5C8C" w:rsidP="00CB5C8C">
            <w:pPr>
              <w:widowControl/>
              <w:jc w:val="center"/>
              <w:cnfStyle w:val="000000100000"/>
              <w:rPr>
                <w:rFonts w:asciiTheme="majorHAnsi" w:eastAsia="Times New Roman" w:hAnsiTheme="majorHAnsi" w:cs="Calibri"/>
                <w:color w:val="000000"/>
                <w:lang w:eastAsia="hr-HR"/>
              </w:rPr>
            </w:pPr>
            <w:r w:rsidRPr="00CB5C8C">
              <w:rPr>
                <w:rFonts w:asciiTheme="majorHAnsi" w:eastAsia="Times New Roman" w:hAnsiTheme="majorHAnsi" w:cs="Calibri"/>
                <w:color w:val="000000"/>
                <w:lang w:eastAsia="hr-HR"/>
              </w:rPr>
              <w:t>10</w:t>
            </w:r>
          </w:p>
        </w:tc>
        <w:tc>
          <w:tcPr>
            <w:tcW w:w="3119" w:type="dxa"/>
            <w:noWrap/>
            <w:hideMark/>
          </w:tcPr>
          <w:p w:rsidR="00CB5C8C" w:rsidRPr="00CB5C8C" w:rsidRDefault="00CB5C8C" w:rsidP="00CB5C8C">
            <w:pPr>
              <w:widowControl/>
              <w:jc w:val="center"/>
              <w:cnfStyle w:val="000000100000"/>
              <w:rPr>
                <w:rFonts w:asciiTheme="majorHAnsi" w:eastAsia="Times New Roman" w:hAnsiTheme="majorHAnsi" w:cs="Calibri"/>
                <w:color w:val="000000"/>
                <w:lang w:eastAsia="hr-HR"/>
              </w:rPr>
            </w:pPr>
          </w:p>
        </w:tc>
      </w:tr>
      <w:tr w:rsidR="00CB5C8C" w:rsidRPr="00CB5C8C" w:rsidTr="00CB5C8C">
        <w:trPr>
          <w:trHeight w:val="300"/>
        </w:trPr>
        <w:tc>
          <w:tcPr>
            <w:cnfStyle w:val="001000000000"/>
            <w:tcW w:w="3984" w:type="dxa"/>
            <w:noWrap/>
            <w:hideMark/>
          </w:tcPr>
          <w:p w:rsidR="00CB5C8C" w:rsidRPr="00CB5C8C" w:rsidRDefault="001321D3" w:rsidP="001321D3">
            <w:pPr>
              <w:widowControl/>
              <w:ind w:left="993"/>
              <w:jc w:val="left"/>
              <w:rPr>
                <w:rFonts w:asciiTheme="majorHAnsi" w:eastAsia="Times New Roman" w:hAnsiTheme="majorHAnsi" w:cs="Calibri"/>
                <w:color w:val="000000"/>
                <w:lang w:eastAsia="hr-HR"/>
              </w:rPr>
            </w:pPr>
            <w:r>
              <w:rPr>
                <w:rFonts w:asciiTheme="majorHAnsi" w:eastAsia="Times New Roman" w:hAnsiTheme="majorHAnsi" w:cs="Calibri"/>
                <w:color w:val="000000"/>
                <w:lang w:eastAsia="hr-HR"/>
              </w:rPr>
              <w:t>od 12</w:t>
            </w:r>
            <w:r w:rsidR="000D6673">
              <w:rPr>
                <w:rFonts w:asciiTheme="majorHAnsi" w:eastAsia="Times New Roman" w:hAnsiTheme="majorHAnsi" w:cs="Calibri"/>
                <w:color w:val="000000"/>
                <w:lang w:eastAsia="hr-HR"/>
              </w:rPr>
              <w:t xml:space="preserve"> do </w:t>
            </w:r>
            <w:r>
              <w:rPr>
                <w:rFonts w:asciiTheme="majorHAnsi" w:eastAsia="Times New Roman" w:hAnsiTheme="majorHAnsi" w:cs="Calibri"/>
                <w:color w:val="000000"/>
                <w:lang w:eastAsia="hr-HR"/>
              </w:rPr>
              <w:t>24 mjeseci</w:t>
            </w:r>
          </w:p>
        </w:tc>
        <w:tc>
          <w:tcPr>
            <w:tcW w:w="2268" w:type="dxa"/>
            <w:noWrap/>
            <w:hideMark/>
          </w:tcPr>
          <w:p w:rsidR="00CB5C8C" w:rsidRPr="00CB5C8C" w:rsidRDefault="00CB5C8C" w:rsidP="00CB5C8C">
            <w:pPr>
              <w:widowControl/>
              <w:jc w:val="center"/>
              <w:cnfStyle w:val="000000000000"/>
              <w:rPr>
                <w:rFonts w:asciiTheme="majorHAnsi" w:eastAsia="Times New Roman" w:hAnsiTheme="majorHAnsi" w:cs="Calibri"/>
                <w:color w:val="000000"/>
                <w:lang w:eastAsia="hr-HR"/>
              </w:rPr>
            </w:pPr>
            <w:r w:rsidRPr="00CB5C8C">
              <w:rPr>
                <w:rFonts w:asciiTheme="majorHAnsi" w:eastAsia="Times New Roman" w:hAnsiTheme="majorHAnsi" w:cs="Calibri"/>
                <w:color w:val="000000"/>
                <w:lang w:eastAsia="hr-HR"/>
              </w:rPr>
              <w:t>20</w:t>
            </w:r>
          </w:p>
        </w:tc>
        <w:tc>
          <w:tcPr>
            <w:tcW w:w="3119" w:type="dxa"/>
            <w:noWrap/>
            <w:hideMark/>
          </w:tcPr>
          <w:p w:rsidR="00CB5C8C" w:rsidRPr="00CB5C8C" w:rsidRDefault="00CB5C8C" w:rsidP="00CB5C8C">
            <w:pPr>
              <w:widowControl/>
              <w:jc w:val="center"/>
              <w:cnfStyle w:val="000000000000"/>
              <w:rPr>
                <w:rFonts w:asciiTheme="majorHAnsi" w:eastAsia="Times New Roman" w:hAnsiTheme="majorHAnsi" w:cs="Calibri"/>
                <w:color w:val="000000"/>
                <w:lang w:eastAsia="hr-HR"/>
              </w:rPr>
            </w:pPr>
          </w:p>
        </w:tc>
      </w:tr>
      <w:tr w:rsidR="00CB5C8C" w:rsidRPr="00CB5C8C" w:rsidTr="00CB5C8C">
        <w:trPr>
          <w:cnfStyle w:val="000000100000"/>
          <w:trHeight w:val="300"/>
        </w:trPr>
        <w:tc>
          <w:tcPr>
            <w:cnfStyle w:val="001000000000"/>
            <w:tcW w:w="3984" w:type="dxa"/>
            <w:noWrap/>
            <w:hideMark/>
          </w:tcPr>
          <w:p w:rsidR="00CB5C8C" w:rsidRPr="00CB5C8C" w:rsidRDefault="00CB5C8C" w:rsidP="00CB5C8C">
            <w:pPr>
              <w:widowControl/>
              <w:jc w:val="left"/>
              <w:rPr>
                <w:rFonts w:asciiTheme="majorHAnsi" w:eastAsia="Times New Roman" w:hAnsiTheme="majorHAnsi" w:cs="Calibri"/>
                <w:color w:val="000000"/>
                <w:lang w:eastAsia="hr-HR"/>
              </w:rPr>
            </w:pPr>
          </w:p>
        </w:tc>
        <w:tc>
          <w:tcPr>
            <w:tcW w:w="2268" w:type="dxa"/>
            <w:noWrap/>
            <w:hideMark/>
          </w:tcPr>
          <w:p w:rsidR="00CB5C8C" w:rsidRPr="00CB5C8C" w:rsidRDefault="00CB5C8C" w:rsidP="00CB5C8C">
            <w:pPr>
              <w:widowControl/>
              <w:jc w:val="center"/>
              <w:cnfStyle w:val="000000100000"/>
              <w:rPr>
                <w:rFonts w:asciiTheme="majorHAnsi" w:eastAsia="Times New Roman" w:hAnsiTheme="majorHAnsi" w:cs="Calibri"/>
                <w:color w:val="000000"/>
                <w:lang w:eastAsia="hr-HR"/>
              </w:rPr>
            </w:pPr>
          </w:p>
        </w:tc>
        <w:tc>
          <w:tcPr>
            <w:tcW w:w="3119" w:type="dxa"/>
            <w:noWrap/>
            <w:hideMark/>
          </w:tcPr>
          <w:p w:rsidR="00CB5C8C" w:rsidRPr="00CB5C8C" w:rsidRDefault="00CB5C8C" w:rsidP="00CB5C8C">
            <w:pPr>
              <w:widowControl/>
              <w:jc w:val="center"/>
              <w:cnfStyle w:val="000000100000"/>
              <w:rPr>
                <w:rFonts w:asciiTheme="majorHAnsi" w:eastAsia="Times New Roman" w:hAnsiTheme="majorHAnsi" w:cs="Calibri"/>
                <w:color w:val="000000"/>
                <w:lang w:eastAsia="hr-HR"/>
              </w:rPr>
            </w:pPr>
          </w:p>
        </w:tc>
      </w:tr>
      <w:tr w:rsidR="00CB5C8C" w:rsidRPr="00CB5C8C" w:rsidTr="00CB5C8C">
        <w:trPr>
          <w:trHeight w:val="300"/>
        </w:trPr>
        <w:tc>
          <w:tcPr>
            <w:cnfStyle w:val="001000000000"/>
            <w:tcW w:w="3984" w:type="dxa"/>
            <w:noWrap/>
            <w:hideMark/>
          </w:tcPr>
          <w:p w:rsidR="00CB5C8C" w:rsidRPr="00CB5C8C" w:rsidRDefault="00CB5C8C" w:rsidP="00CB5C8C">
            <w:pPr>
              <w:widowControl/>
              <w:jc w:val="right"/>
              <w:rPr>
                <w:rFonts w:asciiTheme="majorHAnsi" w:eastAsia="Times New Roman" w:hAnsiTheme="majorHAnsi" w:cs="Calibri"/>
                <w:b/>
                <w:color w:val="000000"/>
                <w:lang w:eastAsia="hr-HR"/>
              </w:rPr>
            </w:pPr>
            <w:r w:rsidRPr="00CB5C8C">
              <w:rPr>
                <w:rFonts w:asciiTheme="majorHAnsi" w:eastAsia="Times New Roman" w:hAnsiTheme="majorHAnsi" w:cs="Calibri"/>
                <w:b/>
                <w:color w:val="000000"/>
                <w:lang w:eastAsia="hr-HR"/>
              </w:rPr>
              <w:t>UKUPNO kriterij A i B</w:t>
            </w:r>
          </w:p>
        </w:tc>
        <w:tc>
          <w:tcPr>
            <w:tcW w:w="2268" w:type="dxa"/>
            <w:noWrap/>
            <w:hideMark/>
          </w:tcPr>
          <w:p w:rsidR="00CB5C8C" w:rsidRPr="00CB5C8C" w:rsidRDefault="00CB5C8C" w:rsidP="00CB5C8C">
            <w:pPr>
              <w:widowControl/>
              <w:jc w:val="center"/>
              <w:cnfStyle w:val="000000000000"/>
              <w:rPr>
                <w:rFonts w:asciiTheme="majorHAnsi" w:eastAsia="Times New Roman" w:hAnsiTheme="majorHAnsi" w:cs="Calibri"/>
                <w:b/>
                <w:color w:val="000000"/>
                <w:lang w:eastAsia="hr-HR"/>
              </w:rPr>
            </w:pPr>
          </w:p>
        </w:tc>
        <w:tc>
          <w:tcPr>
            <w:tcW w:w="3119" w:type="dxa"/>
            <w:noWrap/>
            <w:hideMark/>
          </w:tcPr>
          <w:p w:rsidR="00CB5C8C" w:rsidRPr="00CB5C8C" w:rsidRDefault="00CB5C8C" w:rsidP="00CB5C8C">
            <w:pPr>
              <w:widowControl/>
              <w:jc w:val="center"/>
              <w:cnfStyle w:val="000000000000"/>
              <w:rPr>
                <w:rFonts w:asciiTheme="majorHAnsi" w:eastAsia="Times New Roman" w:hAnsiTheme="majorHAnsi" w:cs="Calibri"/>
                <w:b/>
                <w:color w:val="000000"/>
                <w:lang w:eastAsia="hr-HR"/>
              </w:rPr>
            </w:pPr>
            <w:r w:rsidRPr="00CB5C8C">
              <w:rPr>
                <w:rFonts w:asciiTheme="majorHAnsi" w:eastAsia="Times New Roman" w:hAnsiTheme="majorHAnsi" w:cs="Calibri"/>
                <w:b/>
                <w:color w:val="000000"/>
                <w:lang w:eastAsia="hr-HR"/>
              </w:rPr>
              <w:t>50</w:t>
            </w:r>
          </w:p>
        </w:tc>
      </w:tr>
    </w:tbl>
    <w:p w:rsidR="00CB5C8C" w:rsidRDefault="00CB5C8C" w:rsidP="00CB5C8C">
      <w:pPr>
        <w:pStyle w:val="Telobesedila"/>
        <w:ind w:left="0"/>
      </w:pPr>
    </w:p>
    <w:p w:rsidR="00CB5C8C" w:rsidRDefault="00CB5C8C" w:rsidP="00CB5C8C">
      <w:pPr>
        <w:pStyle w:val="Telobesedila"/>
        <w:ind w:left="0"/>
      </w:pPr>
      <w:r>
        <w:t xml:space="preserve">Ponudi s najnižom cijenom dodjeljuje se maksimalnih 50 bodova. </w:t>
      </w:r>
    </w:p>
    <w:p w:rsidR="001321D3" w:rsidRDefault="001321D3" w:rsidP="00CB5C8C">
      <w:pPr>
        <w:pStyle w:val="Telobesedila"/>
        <w:ind w:left="0"/>
      </w:pPr>
    </w:p>
    <w:p w:rsidR="00CB5C8C" w:rsidRDefault="00CB5C8C" w:rsidP="00CB5C8C">
      <w:pPr>
        <w:pStyle w:val="Telobesedila"/>
        <w:ind w:left="0"/>
      </w:pPr>
      <w:r>
        <w:t>Bodovi za pojedinačnu ponudu računaju se uz primjenu sljedeće formule, uz zaokruživanje</w:t>
      </w:r>
    </w:p>
    <w:p w:rsidR="00CB5C8C" w:rsidRDefault="00CB5C8C" w:rsidP="00CB5C8C">
      <w:pPr>
        <w:pStyle w:val="Telobesedila"/>
        <w:ind w:left="0"/>
      </w:pPr>
      <w:r>
        <w:t>rezultata na dvije decimale:</w:t>
      </w:r>
    </w:p>
    <w:p w:rsidR="00CB5C8C" w:rsidRDefault="00CB5C8C" w:rsidP="00CB5C8C">
      <w:pPr>
        <w:pStyle w:val="Telobesedila"/>
      </w:pPr>
    </w:p>
    <w:p w:rsidR="00CB5C8C" w:rsidRDefault="00CB5C8C" w:rsidP="00CB5C8C">
      <w:pPr>
        <w:pStyle w:val="Telobesedila"/>
        <w:jc w:val="center"/>
      </w:pPr>
      <w:r>
        <w:t xml:space="preserve">Bodovi za pojedinačnu ponudu = </w:t>
      </w:r>
    </w:p>
    <w:p w:rsidR="00CB5C8C" w:rsidRDefault="00CB5C8C" w:rsidP="00CB5C8C">
      <w:pPr>
        <w:pStyle w:val="Telobesedila"/>
        <w:jc w:val="center"/>
      </w:pPr>
      <w:r>
        <w:t>(cijena ponude s najnižom cijenom/cijena pojedinačne ponude) x 50</w:t>
      </w:r>
    </w:p>
    <w:p w:rsidR="00CB5C8C" w:rsidRDefault="00CB5C8C" w:rsidP="00CB5C8C">
      <w:pPr>
        <w:pStyle w:val="Telobesedila"/>
      </w:pPr>
    </w:p>
    <w:p w:rsidR="00CB5C8C" w:rsidRDefault="00CB5C8C" w:rsidP="00CB5C8C">
      <w:pPr>
        <w:pStyle w:val="Telobesedila"/>
      </w:pPr>
      <w:r>
        <w:t xml:space="preserve">Za određivanje ukupnog broja bodova ponude zbrajat će se bodovi dobiveni pod A) i B) te bodovi dobiveni pod C). </w:t>
      </w:r>
    </w:p>
    <w:p w:rsidR="00CB5C8C" w:rsidRDefault="00CB5C8C" w:rsidP="00CB5C8C">
      <w:pPr>
        <w:pStyle w:val="Telobesedila"/>
      </w:pPr>
    </w:p>
    <w:p w:rsidR="00CB5C8C" w:rsidRDefault="00CB5C8C" w:rsidP="00CB5C8C">
      <w:pPr>
        <w:pStyle w:val="Telobesedila"/>
      </w:pPr>
      <w:r>
        <w:t>Maksimalni ukupni broj bodova je 100.</w:t>
      </w:r>
    </w:p>
    <w:p w:rsidR="001E5691" w:rsidRDefault="001E5691" w:rsidP="003355CA">
      <w:pPr>
        <w:pStyle w:val="Telobesedila"/>
        <w:ind w:left="0"/>
      </w:pPr>
    </w:p>
    <w:p w:rsidR="00454C15" w:rsidRDefault="00AB0F23" w:rsidP="000C02A1">
      <w:r>
        <w:t xml:space="preserve">Ponuda koja ispunjava sve uvjete iz </w:t>
      </w:r>
      <w:r w:rsidR="00750FF5">
        <w:t xml:space="preserve">predmetnog Poziva na dostavu ponuda </w:t>
      </w:r>
      <w:r>
        <w:t xml:space="preserve">i ima </w:t>
      </w:r>
      <w:r w:rsidR="00924297">
        <w:t>najveći zbroj bodova</w:t>
      </w:r>
      <w:r>
        <w:t xml:space="preserve"> smatra se najboljom ponudom. Ako su dvije ili više valjanih ponuda jednako rangirane prema kriteriju za odabir ponude, Naručitelj će odabrati ponudu koja je zaprimljena ranije.</w:t>
      </w:r>
    </w:p>
    <w:p w:rsidR="003355CA" w:rsidRPr="001F18D5" w:rsidRDefault="003355CA" w:rsidP="003355CA">
      <w:pPr>
        <w:pStyle w:val="Telobesedila"/>
        <w:ind w:left="0"/>
      </w:pPr>
    </w:p>
    <w:p w:rsidR="00454C15" w:rsidRPr="001F18D5" w:rsidRDefault="000C02A1" w:rsidP="00AB0F23">
      <w:pPr>
        <w:pStyle w:val="Naslov1"/>
        <w:rPr>
          <w:u w:val="none"/>
        </w:rPr>
      </w:pPr>
      <w:r>
        <w:rPr>
          <w:u w:color="000000"/>
        </w:rPr>
        <w:t xml:space="preserve">7. </w:t>
      </w:r>
      <w:r w:rsidR="00E51C20" w:rsidRPr="001F18D5">
        <w:rPr>
          <w:u w:color="000000"/>
        </w:rPr>
        <w:t>DATUM</w:t>
      </w:r>
      <w:r w:rsidR="003355CA">
        <w:rPr>
          <w:u w:color="000000"/>
        </w:rPr>
        <w:t xml:space="preserve"> </w:t>
      </w:r>
      <w:r w:rsidR="00E51C20" w:rsidRPr="001F18D5">
        <w:rPr>
          <w:u w:color="000000"/>
        </w:rPr>
        <w:t>VRIJEME</w:t>
      </w:r>
      <w:r w:rsidR="003355CA">
        <w:rPr>
          <w:u w:color="000000"/>
        </w:rPr>
        <w:t xml:space="preserve"> </w:t>
      </w:r>
      <w:r w:rsidR="00E51C20" w:rsidRPr="001F18D5">
        <w:rPr>
          <w:u w:color="000000"/>
        </w:rPr>
        <w:t>I</w:t>
      </w:r>
      <w:r w:rsidR="003355CA">
        <w:rPr>
          <w:u w:color="000000"/>
        </w:rPr>
        <w:t xml:space="preserve"> </w:t>
      </w:r>
      <w:r w:rsidR="00E51C20" w:rsidRPr="001F18D5">
        <w:rPr>
          <w:u w:color="000000"/>
        </w:rPr>
        <w:t>MJESTO</w:t>
      </w:r>
      <w:r w:rsidR="003355CA">
        <w:rPr>
          <w:u w:color="000000"/>
        </w:rPr>
        <w:t xml:space="preserve"> </w:t>
      </w:r>
      <w:r w:rsidR="00E51C20" w:rsidRPr="001F18D5">
        <w:rPr>
          <w:u w:color="000000"/>
        </w:rPr>
        <w:t>DOSTAVE</w:t>
      </w:r>
      <w:r w:rsidR="003355CA">
        <w:rPr>
          <w:u w:color="000000"/>
        </w:rPr>
        <w:t xml:space="preserve"> </w:t>
      </w:r>
      <w:r w:rsidR="00E51C20" w:rsidRPr="001F18D5">
        <w:rPr>
          <w:u w:color="000000"/>
        </w:rPr>
        <w:t>PONUDA</w:t>
      </w:r>
    </w:p>
    <w:p w:rsidR="003355CA" w:rsidRDefault="003355CA" w:rsidP="00AB0F23">
      <w:pPr>
        <w:pStyle w:val="Telobesedila"/>
      </w:pPr>
    </w:p>
    <w:p w:rsidR="00BF1623" w:rsidRDefault="00BF1623" w:rsidP="00AB0F23">
      <w:r>
        <w:t xml:space="preserve">Ponuda mora biti zaprimljena od strane Naručitelja, na adresi iz točke 5.3. </w:t>
      </w:r>
      <w:r w:rsidR="009B5791">
        <w:t>ovog Poziva za dostavu ponuda</w:t>
      </w:r>
      <w:r>
        <w:t xml:space="preserve">, </w:t>
      </w:r>
      <w:r w:rsidR="009B5791">
        <w:t xml:space="preserve">poštom </w:t>
      </w:r>
      <w:r>
        <w:t>najkas</w:t>
      </w:r>
      <w:r w:rsidR="009B5791">
        <w:t>nije do 05.11</w:t>
      </w:r>
      <w:r w:rsidR="00924297">
        <w:t xml:space="preserve">.2018. godine </w:t>
      </w:r>
      <w:r w:rsidR="009B5791">
        <w:t xml:space="preserve">ili osobno 05.11.2018 dan do </w:t>
      </w:r>
      <w:r w:rsidR="00924297">
        <w:t>16</w:t>
      </w:r>
      <w:r>
        <w:t xml:space="preserve">:00 sati. </w:t>
      </w:r>
    </w:p>
    <w:p w:rsidR="00BF1623" w:rsidRDefault="00BF1623" w:rsidP="00AB0F23"/>
    <w:p w:rsidR="00454C15" w:rsidRPr="001F18D5" w:rsidRDefault="00BF1623" w:rsidP="00AB0F23">
      <w:r>
        <w:t>Sve ponude koje Naručitelj primi nakon isteka roka za dostavu ponuda označit će se kao zakašnjelo pristigle i bit će neotvorene vraćene ponuditelju.</w:t>
      </w:r>
    </w:p>
    <w:p w:rsidR="00454C15" w:rsidRPr="001F18D5" w:rsidRDefault="00454C15" w:rsidP="00AB0F23"/>
    <w:p w:rsidR="00454C15" w:rsidRPr="001F18D5" w:rsidRDefault="000C02A1" w:rsidP="00AB0F23">
      <w:pPr>
        <w:pStyle w:val="Naslov1"/>
        <w:rPr>
          <w:u w:val="none"/>
        </w:rPr>
      </w:pPr>
      <w:r>
        <w:rPr>
          <w:u w:color="000000"/>
        </w:rPr>
        <w:t xml:space="preserve">8. </w:t>
      </w:r>
      <w:r w:rsidR="00E51C20" w:rsidRPr="001F18D5">
        <w:rPr>
          <w:u w:color="000000"/>
        </w:rPr>
        <w:t>PREGLED</w:t>
      </w:r>
      <w:r>
        <w:rPr>
          <w:u w:color="000000"/>
        </w:rPr>
        <w:t xml:space="preserve"> </w:t>
      </w:r>
      <w:r w:rsidR="00E51C20" w:rsidRPr="001F18D5">
        <w:rPr>
          <w:u w:color="000000"/>
        </w:rPr>
        <w:t>I</w:t>
      </w:r>
      <w:r>
        <w:rPr>
          <w:u w:color="000000"/>
        </w:rPr>
        <w:t xml:space="preserve"> </w:t>
      </w:r>
      <w:r w:rsidR="00E51C20" w:rsidRPr="001F18D5">
        <w:rPr>
          <w:u w:color="000000"/>
        </w:rPr>
        <w:t>OCJENA</w:t>
      </w:r>
      <w:r>
        <w:rPr>
          <w:u w:color="000000"/>
        </w:rPr>
        <w:t xml:space="preserve"> </w:t>
      </w:r>
      <w:r w:rsidR="00E51C20" w:rsidRPr="001F18D5">
        <w:rPr>
          <w:u w:color="000000"/>
        </w:rPr>
        <w:t>PONUDE</w:t>
      </w:r>
    </w:p>
    <w:p w:rsidR="00454C15" w:rsidRPr="001F18D5" w:rsidRDefault="00454C15" w:rsidP="00AB0F23"/>
    <w:p w:rsidR="000C02A1" w:rsidRDefault="000C02A1" w:rsidP="00AB0F23">
      <w:r>
        <w:t xml:space="preserve">8.1. U postupku pregleda i ocjene ponuda Naručitelj prvo isključuje ponuditelja kod kojeg su stečeni razlozi za isključenje. </w:t>
      </w:r>
    </w:p>
    <w:p w:rsidR="000C02A1" w:rsidRDefault="000C02A1" w:rsidP="00AB0F23"/>
    <w:p w:rsidR="000C02A1" w:rsidRDefault="000C02A1" w:rsidP="00AB0F23">
      <w:r>
        <w:t xml:space="preserve">8.2. U ponudama koje su preostale nakon isključenja i odbijanja sukladno točki 5.1. Naručitelj u skladu s uvjetima i zahtjevima iz </w:t>
      </w:r>
      <w:r w:rsidR="00750FF5">
        <w:t xml:space="preserve">predmetnog Poziva na dostavu ponuda </w:t>
      </w:r>
      <w:r>
        <w:t xml:space="preserve">sljedećim redoslijedom provjerava i odbija ponudu koja nije cjelovita, ponudu koja je suprotna odredbama iz </w:t>
      </w:r>
      <w:r w:rsidR="009B5791">
        <w:t>Poziva za dostavu ponuda</w:t>
      </w:r>
      <w:r>
        <w:t xml:space="preserve">, ponudu u kojoj cijena nije iskazana u apsolutnom iznosu, ponudu koja sadrži pogreške, nedostatke, odnosno nejasnoće ako pogreške, nedostaci, odnosno nejasnoće nisu uklonjive, ponudu u kojoj pojašnjenjem ili upotpunjavanjem u skladu s ovim pravilima nije uklonjena pogreška, nedostatak ili nejasnoća, ponudu koja ne ispunjava uvjete vezane za svojstva predmeta nabave te time ne ispunjava zahtjeve iz </w:t>
      </w:r>
      <w:r w:rsidR="00750FF5">
        <w:t>predmetnog Poziva na dostavu ponuda</w:t>
      </w:r>
      <w:r>
        <w:t xml:space="preserve">, ponudu za koju ponuditelj nije pisanim putem prihvatio ispravak računske pogreške. </w:t>
      </w:r>
    </w:p>
    <w:p w:rsidR="000C02A1" w:rsidRDefault="000C02A1" w:rsidP="00AB0F23"/>
    <w:p w:rsidR="000C02A1" w:rsidRDefault="000C02A1" w:rsidP="00AB0F23">
      <w:r>
        <w:t xml:space="preserve">8.3. Naručitelj pri pregledu iz točke 5.2. može zatražiti pojašnjenje ili upotpunjavanje odnosno uklanjanje pogreške, nedostatka ili nejasnoće koje Naručitelj smatra otklonjivima u primjerenom roku, a za što rok ne može biti kraći od pet kalendarskih dana. </w:t>
      </w:r>
    </w:p>
    <w:p w:rsidR="000C02A1" w:rsidRDefault="000C02A1" w:rsidP="00AB0F23"/>
    <w:p w:rsidR="000C02A1" w:rsidRDefault="000C02A1" w:rsidP="00AB0F23">
      <w:r>
        <w:t xml:space="preserve">8.4. Ako Naručitelj tijekom pregleda ponude utvrdi računsku pogrešku, obvezan je od ponuditelja zatražiti prihvat ispravka računske pogreške, a ponuditelj je dužan odgovoriti u roku ne duljem od pet kalendarskih dana. </w:t>
      </w:r>
    </w:p>
    <w:p w:rsidR="000C02A1" w:rsidRDefault="000C02A1" w:rsidP="00AB0F23"/>
    <w:p w:rsidR="000C02A1" w:rsidRDefault="000C02A1" w:rsidP="00AB0F23">
      <w:r>
        <w:t xml:space="preserve">8.5. Nakon pregleda i ocjene ponuda iz prethodnih točaka valjane ponude rangiraju se prema kriteriju za odabir ponude. </w:t>
      </w:r>
    </w:p>
    <w:p w:rsidR="000C02A1" w:rsidRDefault="000C02A1" w:rsidP="00AB0F23"/>
    <w:p w:rsidR="000C02A1" w:rsidRDefault="000C02A1" w:rsidP="00AB0F23">
      <w:r>
        <w:t xml:space="preserve">8.6. Naručitelj će sastaviti Zapisnik sa sastanka za ocjenu ponuda te će sve ponuditelje obavijestiti o konačnom odabiru pružatelja/dobavljača, i to slanjem informacije o odluci o odabiru. </w:t>
      </w:r>
    </w:p>
    <w:p w:rsidR="000C02A1" w:rsidRDefault="000C02A1" w:rsidP="00AB0F23"/>
    <w:p w:rsidR="000C02A1" w:rsidRDefault="000C02A1" w:rsidP="00AB0F23">
      <w:r>
        <w:t xml:space="preserve">8.7. Nakon rangiranja ponuda prema kriteriju za odabir ponude, a prije donošenja odluke o odabiru, Naručitelj može od najpovoljnijeg ponuditelja s kojim namjerava </w:t>
      </w:r>
      <w:r w:rsidR="009B5791">
        <w:t xml:space="preserve">izvršiti kupnju robe </w:t>
      </w:r>
      <w:r>
        <w:t xml:space="preserve">zatražiti dostavu izvornika ili ovjerenih preslika jednog ili više dokumenata koji su traženi </w:t>
      </w:r>
      <w:r w:rsidR="009B5791">
        <w:t>predmetnim Pozivom na dostavu ponude</w:t>
      </w:r>
      <w:r>
        <w:t xml:space="preserve">. Ako je ponuditelj već u ponudi dostavio određene dokumente u izvorniku ili ovjerenoj preslici, nije ih dužan ponovo dostavljati. </w:t>
      </w:r>
    </w:p>
    <w:p w:rsidR="000C02A1" w:rsidRDefault="000C02A1" w:rsidP="00AB0F23"/>
    <w:p w:rsidR="00454C15" w:rsidRDefault="000C02A1" w:rsidP="00AB0F23">
      <w:r>
        <w:t xml:space="preserve">8.8. Naručitelj će poništiti postupak nabave ako nakon isteka roka za dostavu ponuda nije pristigla niti jedna ponuda te ako nakon odbijanja ponuda ne preostane nijedna valjana ponuda. Naručitelj je obvezan objaviti Obavijest o poništenju na istim stranicama kao i </w:t>
      </w:r>
      <w:r w:rsidR="009B5791">
        <w:t>Poziv za dostavu ponuda</w:t>
      </w:r>
      <w:r>
        <w:t>.</w:t>
      </w:r>
    </w:p>
    <w:p w:rsidR="000C02A1" w:rsidRPr="001F18D5" w:rsidRDefault="000C02A1" w:rsidP="00AB0F23"/>
    <w:p w:rsidR="00454C15" w:rsidRPr="001F18D5" w:rsidRDefault="000C02A1" w:rsidP="00AB0F23">
      <w:pPr>
        <w:pStyle w:val="Naslov1"/>
        <w:rPr>
          <w:u w:val="none"/>
        </w:rPr>
      </w:pPr>
      <w:r>
        <w:rPr>
          <w:u w:color="000000"/>
        </w:rPr>
        <w:t>9</w:t>
      </w:r>
      <w:r w:rsidR="00E51C20" w:rsidRPr="001F18D5">
        <w:rPr>
          <w:u w:color="000000"/>
        </w:rPr>
        <w:t>.</w:t>
      </w:r>
      <w:r w:rsidR="00E51C20" w:rsidRPr="001F18D5">
        <w:rPr>
          <w:u w:val="none"/>
        </w:rPr>
        <w:tab/>
      </w:r>
      <w:r w:rsidR="00E51C20" w:rsidRPr="001F18D5">
        <w:rPr>
          <w:u w:color="000000"/>
        </w:rPr>
        <w:t>ROK ZA DONOŠENJE ODLUKE O</w:t>
      </w:r>
      <w:r w:rsidR="00BA13D4">
        <w:rPr>
          <w:u w:color="000000"/>
        </w:rPr>
        <w:t xml:space="preserve"> </w:t>
      </w:r>
      <w:r w:rsidR="00E51C20" w:rsidRPr="001F18D5">
        <w:rPr>
          <w:u w:color="000000"/>
        </w:rPr>
        <w:t>ODABIRU</w:t>
      </w:r>
    </w:p>
    <w:p w:rsidR="00454C15" w:rsidRPr="001F18D5" w:rsidRDefault="00454C15" w:rsidP="00AB0F23"/>
    <w:p w:rsidR="00454C15" w:rsidRDefault="000C02A1" w:rsidP="00AB0F23">
      <w:r>
        <w:t xml:space="preserve">Naručitelj će Odluku o odabiru donijeti i poslati u roku od 30 dana od isteka roka za podnošenje </w:t>
      </w:r>
      <w:r>
        <w:lastRenderedPageBreak/>
        <w:t>ponuda. Odluka o odabiru će biti poslana svim ponuditeljima koji su dostavili ponudu.</w:t>
      </w:r>
    </w:p>
    <w:p w:rsidR="000C02A1" w:rsidRDefault="000C02A1" w:rsidP="00AB0F23"/>
    <w:p w:rsidR="00454C15" w:rsidRPr="001F18D5" w:rsidRDefault="009B5791" w:rsidP="00AB0F23">
      <w:pPr>
        <w:pStyle w:val="Naslov1"/>
        <w:rPr>
          <w:u w:val="none"/>
        </w:rPr>
      </w:pPr>
      <w:r>
        <w:rPr>
          <w:u w:color="000000"/>
        </w:rPr>
        <w:t>10</w:t>
      </w:r>
      <w:r w:rsidR="000C02A1">
        <w:rPr>
          <w:u w:color="000000"/>
        </w:rPr>
        <w:t xml:space="preserve">. </w:t>
      </w:r>
      <w:r w:rsidR="00E51C20" w:rsidRPr="001F18D5">
        <w:rPr>
          <w:u w:color="000000"/>
        </w:rPr>
        <w:t>ROK, NAČIN I UVJETI PLAĆANJA</w:t>
      </w:r>
    </w:p>
    <w:p w:rsidR="00454C15" w:rsidRPr="001F18D5" w:rsidRDefault="00454C15" w:rsidP="00AB0F23"/>
    <w:p w:rsidR="000C02A1" w:rsidRPr="00CB5C8C" w:rsidRDefault="009B5791" w:rsidP="00AB0F23">
      <w:pPr>
        <w:pStyle w:val="Telobesedila"/>
      </w:pPr>
      <w:r>
        <w:t>Plaćanje</w:t>
      </w:r>
      <w:r w:rsidR="009F4EAC">
        <w:t xml:space="preserve"> i dinamika uplata</w:t>
      </w:r>
      <w:r>
        <w:t xml:space="preserve"> će se izvršiti prema dogovoreni suradnji. </w:t>
      </w:r>
      <w:r w:rsidR="009F4EAC">
        <w:t>Sva plaćanja idu prema ispostavljenim računima ili računu za predujam s strane ponuditelja. Rok plaćanja će biti maksimalno 8 dana od primitka pojedinačnog računa.</w:t>
      </w:r>
    </w:p>
    <w:p w:rsidR="00454C15" w:rsidRPr="001F18D5" w:rsidRDefault="001321D3" w:rsidP="00AB0F23">
      <w:pPr>
        <w:pStyle w:val="Telobesedila"/>
      </w:pPr>
      <w:r>
        <w:tab/>
      </w:r>
    </w:p>
    <w:p w:rsidR="00454C15" w:rsidRDefault="00454C15" w:rsidP="00AB0F23"/>
    <w:p w:rsidR="000C02A1" w:rsidRDefault="000C02A1" w:rsidP="00AB0F23"/>
    <w:p w:rsidR="00454C15" w:rsidRPr="001F18D5" w:rsidRDefault="00E51C20" w:rsidP="00AB0F23">
      <w:pPr>
        <w:pStyle w:val="Telobesedila"/>
      </w:pPr>
      <w:r w:rsidRPr="001F18D5">
        <w:t xml:space="preserve">U </w:t>
      </w:r>
      <w:r w:rsidR="00FA6A65" w:rsidRPr="001F18D5">
        <w:t>Zagrebu</w:t>
      </w:r>
      <w:r w:rsidRPr="001F18D5">
        <w:t>,</w:t>
      </w:r>
      <w:r w:rsidR="009F4EAC">
        <w:t xml:space="preserve"> 25</w:t>
      </w:r>
      <w:r w:rsidR="00FA6A65" w:rsidRPr="001F18D5">
        <w:t>.10</w:t>
      </w:r>
      <w:r w:rsidRPr="001F18D5">
        <w:t>.2018.</w:t>
      </w:r>
    </w:p>
    <w:p w:rsidR="00454C15" w:rsidRPr="001F18D5" w:rsidRDefault="00454C15" w:rsidP="00AB0F23"/>
    <w:p w:rsidR="00454C15" w:rsidRPr="001F18D5" w:rsidRDefault="00454C15" w:rsidP="00AB0F23"/>
    <w:p w:rsidR="00454C15" w:rsidRPr="001F18D5" w:rsidRDefault="00454C15" w:rsidP="00AB0F23"/>
    <w:p w:rsidR="00454C15" w:rsidRPr="001F18D5" w:rsidRDefault="00D0392B" w:rsidP="00AB0F23">
      <w:pPr>
        <w:pStyle w:val="Naslov2"/>
      </w:pPr>
      <w:r>
        <w:t>PRILOZI</w:t>
      </w:r>
    </w:p>
    <w:p w:rsidR="00454C15" w:rsidRPr="001F18D5" w:rsidRDefault="00E51C20" w:rsidP="000C02A1">
      <w:pPr>
        <w:pStyle w:val="Telobesedila"/>
        <w:numPr>
          <w:ilvl w:val="0"/>
          <w:numId w:val="19"/>
        </w:numPr>
      </w:pPr>
      <w:r w:rsidRPr="001F18D5">
        <w:t>Ponudbeni</w:t>
      </w:r>
      <w:r w:rsidR="00FA6A65" w:rsidRPr="001F18D5">
        <w:t xml:space="preserve"> </w:t>
      </w:r>
      <w:r w:rsidRPr="001F18D5">
        <w:t>list (</w:t>
      </w:r>
      <w:r w:rsidR="00D0392B">
        <w:t>Prilog</w:t>
      </w:r>
      <w:r w:rsidRPr="001F18D5">
        <w:rPr>
          <w:spacing w:val="-2"/>
        </w:rPr>
        <w:t xml:space="preserve"> I)</w:t>
      </w:r>
    </w:p>
    <w:p w:rsidR="00454C15" w:rsidRPr="001F18D5" w:rsidRDefault="00E51C20" w:rsidP="000C02A1">
      <w:pPr>
        <w:pStyle w:val="Telobesedila"/>
        <w:numPr>
          <w:ilvl w:val="0"/>
          <w:numId w:val="19"/>
        </w:numPr>
      </w:pPr>
      <w:r w:rsidRPr="001F18D5">
        <w:t>Troškovnik/Tehničke</w:t>
      </w:r>
      <w:r w:rsidR="00FA6A65" w:rsidRPr="001F18D5">
        <w:t xml:space="preserve"> </w:t>
      </w:r>
      <w:r w:rsidRPr="001F18D5">
        <w:t>specifikacije</w:t>
      </w:r>
      <w:r w:rsidR="00FA6A65" w:rsidRPr="001F18D5">
        <w:t xml:space="preserve"> (</w:t>
      </w:r>
      <w:r w:rsidR="00D0392B">
        <w:t>Prilog</w:t>
      </w:r>
      <w:r w:rsidR="00FA6A65" w:rsidRPr="001F18D5">
        <w:t xml:space="preserve"> II</w:t>
      </w:r>
      <w:r w:rsidRPr="001F18D5">
        <w:t>)</w:t>
      </w:r>
    </w:p>
    <w:p w:rsidR="00454C15" w:rsidRPr="001F18D5" w:rsidRDefault="00E51C20" w:rsidP="000C02A1">
      <w:pPr>
        <w:pStyle w:val="Telobesedila"/>
        <w:numPr>
          <w:ilvl w:val="0"/>
          <w:numId w:val="19"/>
        </w:numPr>
      </w:pPr>
      <w:r w:rsidRPr="001F18D5">
        <w:t>Izjava</w:t>
      </w:r>
      <w:r w:rsidR="00FA6A65" w:rsidRPr="001F18D5">
        <w:t xml:space="preserve"> </w:t>
      </w:r>
      <w:r w:rsidRPr="001F18D5">
        <w:t>ponuditelja</w:t>
      </w:r>
      <w:r w:rsidR="00FA6A65" w:rsidRPr="001F18D5">
        <w:t xml:space="preserve"> </w:t>
      </w:r>
      <w:r w:rsidRPr="001F18D5">
        <w:t>(</w:t>
      </w:r>
      <w:r w:rsidR="00D0392B">
        <w:t>Prilog</w:t>
      </w:r>
      <w:r w:rsidR="00FA6A65" w:rsidRPr="001F18D5">
        <w:t xml:space="preserve"> </w:t>
      </w:r>
      <w:r w:rsidRPr="001F18D5">
        <w:t>III)</w:t>
      </w:r>
    </w:p>
    <w:p w:rsidR="00454C15" w:rsidRPr="001F18D5" w:rsidRDefault="00E51C20" w:rsidP="000C02A1">
      <w:pPr>
        <w:pStyle w:val="Telobesedila"/>
        <w:numPr>
          <w:ilvl w:val="0"/>
          <w:numId w:val="19"/>
        </w:numPr>
      </w:pPr>
      <w:r w:rsidRPr="001F18D5">
        <w:t>Izjava o roku</w:t>
      </w:r>
      <w:r w:rsidR="00FA6A65" w:rsidRPr="001F18D5">
        <w:t xml:space="preserve"> </w:t>
      </w:r>
      <w:r w:rsidRPr="001F18D5">
        <w:t>izvršenja radova</w:t>
      </w:r>
      <w:r w:rsidR="00FA6A65" w:rsidRPr="001F18D5">
        <w:t xml:space="preserve"> </w:t>
      </w:r>
      <w:r w:rsidRPr="001F18D5">
        <w:t>(</w:t>
      </w:r>
      <w:r w:rsidR="00D0392B">
        <w:t>Prilog</w:t>
      </w:r>
      <w:r w:rsidR="00FA6A65" w:rsidRPr="001F18D5">
        <w:t xml:space="preserve"> </w:t>
      </w:r>
      <w:r w:rsidRPr="001F18D5">
        <w:t>IV)</w:t>
      </w:r>
    </w:p>
    <w:p w:rsidR="00454C15" w:rsidRPr="001F18D5" w:rsidRDefault="00454C15" w:rsidP="00AB0F23">
      <w:pPr>
        <w:sectPr w:rsidR="00454C15" w:rsidRPr="001F18D5" w:rsidSect="003F0DD7">
          <w:footerReference w:type="default" r:id="rId11"/>
          <w:pgSz w:w="11910" w:h="16840"/>
          <w:pgMar w:top="1480" w:right="1300" w:bottom="1700" w:left="1300" w:header="709" w:footer="1518" w:gutter="0"/>
          <w:pgNumType w:start="1"/>
          <w:cols w:space="720"/>
        </w:sectPr>
      </w:pPr>
    </w:p>
    <w:p w:rsidR="00454C15" w:rsidRPr="001F18D5" w:rsidRDefault="00454C15" w:rsidP="00AB0F23"/>
    <w:p w:rsidR="006E5066" w:rsidRPr="00971981" w:rsidRDefault="00D0392B" w:rsidP="006E5066">
      <w:pPr>
        <w:jc w:val="center"/>
        <w:rPr>
          <w:b/>
        </w:rPr>
      </w:pPr>
      <w:r>
        <w:rPr>
          <w:b/>
        </w:rPr>
        <w:t>PRILOG</w:t>
      </w:r>
      <w:r w:rsidR="006E5066" w:rsidRPr="00971981">
        <w:rPr>
          <w:b/>
        </w:rPr>
        <w:t xml:space="preserve"> </w:t>
      </w:r>
      <w:r w:rsidR="00E51C20" w:rsidRPr="00971981">
        <w:rPr>
          <w:b/>
        </w:rPr>
        <w:t>I</w:t>
      </w:r>
      <w:r w:rsidR="006E5066" w:rsidRPr="00971981">
        <w:rPr>
          <w:b/>
        </w:rPr>
        <w:t xml:space="preserve"> </w:t>
      </w:r>
      <w:r w:rsidR="00750FF5">
        <w:rPr>
          <w:b/>
        </w:rPr>
        <w:t xml:space="preserve">      POZIVA NA DOSTAVU PONUDA</w:t>
      </w:r>
      <w:r w:rsidR="006E5066" w:rsidRPr="00971981">
        <w:rPr>
          <w:b/>
        </w:rPr>
        <w:t xml:space="preserve"> </w:t>
      </w:r>
    </w:p>
    <w:p w:rsidR="00454C15" w:rsidRPr="00971981" w:rsidRDefault="00E51C20" w:rsidP="006E5066">
      <w:pPr>
        <w:jc w:val="center"/>
        <w:rPr>
          <w:szCs w:val="24"/>
          <w:u w:val="single"/>
        </w:rPr>
      </w:pPr>
      <w:r w:rsidRPr="00971981">
        <w:rPr>
          <w:u w:val="single"/>
        </w:rPr>
        <w:t>PONUDBENI</w:t>
      </w:r>
      <w:r w:rsidR="006E5066" w:rsidRPr="00971981">
        <w:rPr>
          <w:u w:val="single"/>
        </w:rPr>
        <w:t xml:space="preserve"> </w:t>
      </w:r>
      <w:r w:rsidRPr="00971981">
        <w:rPr>
          <w:u w:val="single"/>
        </w:rPr>
        <w:t>LIST</w:t>
      </w:r>
    </w:p>
    <w:p w:rsidR="00454C15" w:rsidRPr="001F18D5" w:rsidRDefault="00454C15" w:rsidP="00AB0F23"/>
    <w:p w:rsidR="00454C15" w:rsidRPr="001F18D5" w:rsidRDefault="00454C15" w:rsidP="00AB0F23"/>
    <w:p w:rsidR="00454C15" w:rsidRPr="001F18D5" w:rsidRDefault="00454C15" w:rsidP="00AB0F23">
      <w:pPr>
        <w:sectPr w:rsidR="00454C15" w:rsidRPr="001F18D5" w:rsidSect="003F0DD7">
          <w:footerReference w:type="default" r:id="rId12"/>
          <w:pgSz w:w="11910" w:h="16840"/>
          <w:pgMar w:top="1480" w:right="1040" w:bottom="1700" w:left="1300" w:header="709" w:footer="1518" w:gutter="0"/>
          <w:pgNumType w:start="1"/>
          <w:cols w:space="720"/>
        </w:sectPr>
      </w:pPr>
    </w:p>
    <w:p w:rsidR="00454C15" w:rsidRPr="001F18D5" w:rsidRDefault="00E51C20" w:rsidP="006E5066">
      <w:pPr>
        <w:pStyle w:val="Telobesedila"/>
        <w:ind w:right="-184"/>
        <w:rPr>
          <w:rFonts w:ascii="Times New Roman" w:eastAsia="Times New Roman" w:hAnsi="Times New Roman" w:cs="Times New Roman"/>
        </w:rPr>
      </w:pPr>
      <w:r w:rsidRPr="001F18D5">
        <w:lastRenderedPageBreak/>
        <w:t>Broj</w:t>
      </w:r>
      <w:r w:rsidR="006E5066">
        <w:t xml:space="preserve"> </w:t>
      </w:r>
      <w:r w:rsidRPr="001F18D5">
        <w:t>ponude:_</w:t>
      </w:r>
      <w:r w:rsidR="006E5066">
        <w:t>____</w:t>
      </w:r>
    </w:p>
    <w:p w:rsidR="00454C15" w:rsidRPr="001F18D5" w:rsidRDefault="00E51C20" w:rsidP="00AB0F23">
      <w:pPr>
        <w:pStyle w:val="Telobesedila"/>
        <w:rPr>
          <w:rFonts w:ascii="Times New Roman" w:eastAsia="Times New Roman" w:hAnsi="Times New Roman" w:cs="Times New Roman"/>
        </w:rPr>
      </w:pPr>
      <w:r w:rsidRPr="001F18D5">
        <w:br w:type="column"/>
      </w:r>
      <w:r w:rsidRPr="001F18D5">
        <w:lastRenderedPageBreak/>
        <w:t>Datum</w:t>
      </w:r>
      <w:r w:rsidR="006E5066">
        <w:t xml:space="preserve"> </w:t>
      </w:r>
      <w:r w:rsidRPr="001F18D5">
        <w:t>ponude:</w:t>
      </w:r>
      <w:r w:rsidR="006E5066">
        <w:t>________</w:t>
      </w:r>
    </w:p>
    <w:p w:rsidR="00454C15" w:rsidRPr="001F18D5" w:rsidRDefault="00454C15" w:rsidP="00AB0F23">
      <w:pPr>
        <w:sectPr w:rsidR="00454C15" w:rsidRPr="001F18D5" w:rsidSect="006E5066">
          <w:type w:val="continuous"/>
          <w:pgSz w:w="11910" w:h="16840"/>
          <w:pgMar w:top="1480" w:right="1040" w:bottom="1440" w:left="1300" w:header="720" w:footer="720" w:gutter="0"/>
          <w:cols w:num="2" w:space="720" w:equalWidth="0">
            <w:col w:w="2386" w:space="2463"/>
            <w:col w:w="4721"/>
          </w:cols>
        </w:sectPr>
      </w:pPr>
    </w:p>
    <w:p w:rsidR="00454C15" w:rsidRPr="001F18D5" w:rsidRDefault="00454C15" w:rsidP="00AB0F23"/>
    <w:p w:rsidR="00454C15" w:rsidRPr="001F18D5" w:rsidRDefault="00E51C20" w:rsidP="00AB0F23">
      <w:pPr>
        <w:pStyle w:val="Telobesedila"/>
      </w:pPr>
      <w:r w:rsidRPr="001F18D5">
        <w:t>Naziv (tvrtka) i</w:t>
      </w:r>
      <w:r w:rsidR="006E5066">
        <w:t xml:space="preserve"> </w:t>
      </w:r>
      <w:r w:rsidRPr="001F18D5">
        <w:t>sjedište</w:t>
      </w:r>
      <w:r w:rsidR="006E5066">
        <w:t xml:space="preserve"> </w:t>
      </w:r>
      <w:r w:rsidRPr="001F18D5">
        <w:t>Naručitelja</w:t>
      </w:r>
    </w:p>
    <w:p w:rsidR="00454C15" w:rsidRPr="001F18D5" w:rsidRDefault="00454C15" w:rsidP="00AB0F23"/>
    <w:tbl>
      <w:tblPr>
        <w:tblStyle w:val="TableNormal"/>
        <w:tblW w:w="0" w:type="auto"/>
        <w:tblInd w:w="125" w:type="dxa"/>
        <w:tblLayout w:type="fixed"/>
        <w:tblLook w:val="01E0"/>
      </w:tblPr>
      <w:tblGrid>
        <w:gridCol w:w="4076"/>
        <w:gridCol w:w="5250"/>
      </w:tblGrid>
      <w:tr w:rsidR="00454C15" w:rsidRPr="001F18D5">
        <w:trPr>
          <w:trHeight w:hRule="exact" w:val="518"/>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Naručitelj:</w:t>
            </w:r>
          </w:p>
        </w:tc>
        <w:tc>
          <w:tcPr>
            <w:tcW w:w="5250" w:type="dxa"/>
            <w:tcBorders>
              <w:top w:val="single" w:sz="5" w:space="0" w:color="000000"/>
              <w:left w:val="single" w:sz="5" w:space="0" w:color="000000"/>
              <w:bottom w:val="single" w:sz="5" w:space="0" w:color="000000"/>
              <w:right w:val="single" w:sz="5" w:space="0" w:color="000000"/>
            </w:tcBorders>
          </w:tcPr>
          <w:p w:rsidR="00454C15" w:rsidRPr="001F18D5" w:rsidRDefault="001321D3" w:rsidP="00AB0F23">
            <w:pPr>
              <w:pStyle w:val="TableParagraph"/>
            </w:pPr>
            <w:r w:rsidRPr="001321D3">
              <w:t>GRAĐEVINSKI OBRT "MIRA" Karojba, vl.Marijan Levak</w:t>
            </w:r>
          </w:p>
        </w:tc>
      </w:tr>
      <w:tr w:rsidR="00454C15" w:rsidRPr="001F18D5">
        <w:trPr>
          <w:trHeight w:hRule="exact" w:val="577"/>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Adresa:</w:t>
            </w:r>
          </w:p>
        </w:tc>
        <w:tc>
          <w:tcPr>
            <w:tcW w:w="5250" w:type="dxa"/>
            <w:tcBorders>
              <w:top w:val="single" w:sz="5" w:space="0" w:color="000000"/>
              <w:left w:val="single" w:sz="5" w:space="0" w:color="000000"/>
              <w:bottom w:val="single" w:sz="5" w:space="0" w:color="000000"/>
              <w:right w:val="single" w:sz="5" w:space="0" w:color="000000"/>
            </w:tcBorders>
          </w:tcPr>
          <w:p w:rsidR="00454C15" w:rsidRPr="001F18D5" w:rsidRDefault="001321D3" w:rsidP="00AB0F23">
            <w:pPr>
              <w:pStyle w:val="TableParagraph"/>
            </w:pPr>
            <w:r>
              <w:t>Levaki 39c</w:t>
            </w:r>
            <w:r w:rsidR="001B2AF2">
              <w:t>, HRVATSKA</w:t>
            </w:r>
          </w:p>
        </w:tc>
      </w:tr>
      <w:tr w:rsidR="00454C15" w:rsidRPr="001F18D5">
        <w:trPr>
          <w:trHeight w:hRule="exact" w:val="516"/>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OIB:</w:t>
            </w:r>
          </w:p>
        </w:tc>
        <w:tc>
          <w:tcPr>
            <w:tcW w:w="5250" w:type="dxa"/>
            <w:tcBorders>
              <w:top w:val="single" w:sz="5" w:space="0" w:color="000000"/>
              <w:left w:val="single" w:sz="5" w:space="0" w:color="000000"/>
              <w:bottom w:val="single" w:sz="5" w:space="0" w:color="000000"/>
              <w:right w:val="single" w:sz="5" w:space="0" w:color="000000"/>
            </w:tcBorders>
          </w:tcPr>
          <w:p w:rsidR="00454C15" w:rsidRPr="001F18D5" w:rsidRDefault="000D5EF1" w:rsidP="00AB0F23">
            <w:pPr>
              <w:pStyle w:val="TableParagraph"/>
            </w:pPr>
            <w:r w:rsidRPr="000D5EF1">
              <w:t>30715355271</w:t>
            </w:r>
          </w:p>
        </w:tc>
      </w:tr>
    </w:tbl>
    <w:p w:rsidR="00454C15" w:rsidRPr="001F18D5" w:rsidRDefault="00454C15" w:rsidP="00AB0F23"/>
    <w:p w:rsidR="00454C15" w:rsidRPr="001F18D5" w:rsidRDefault="00454C15" w:rsidP="00AB0F23"/>
    <w:p w:rsidR="00454C15" w:rsidRPr="001F18D5" w:rsidRDefault="00E51C20" w:rsidP="00AB0F23">
      <w:pPr>
        <w:pStyle w:val="Telobesedila"/>
      </w:pPr>
      <w:r w:rsidRPr="001F18D5">
        <w:t>Naziv (tvrtka) i</w:t>
      </w:r>
      <w:r w:rsidR="006E5066">
        <w:t xml:space="preserve"> </w:t>
      </w:r>
      <w:r w:rsidRPr="001F18D5">
        <w:t>sjedište</w:t>
      </w:r>
      <w:r w:rsidR="006E5066">
        <w:t xml:space="preserve"> </w:t>
      </w:r>
      <w:r w:rsidRPr="001F18D5">
        <w:t>ponuditelja</w:t>
      </w:r>
    </w:p>
    <w:p w:rsidR="00454C15" w:rsidRPr="001F18D5" w:rsidRDefault="00454C15" w:rsidP="00AB0F23"/>
    <w:tbl>
      <w:tblPr>
        <w:tblStyle w:val="TableNormal"/>
        <w:tblW w:w="10087" w:type="dxa"/>
        <w:tblInd w:w="125" w:type="dxa"/>
        <w:tblLayout w:type="fixed"/>
        <w:tblLook w:val="01E0"/>
      </w:tblPr>
      <w:tblGrid>
        <w:gridCol w:w="4076"/>
        <w:gridCol w:w="2609"/>
        <w:gridCol w:w="3402"/>
      </w:tblGrid>
      <w:tr w:rsidR="00454C15" w:rsidRPr="001F18D5" w:rsidTr="001B2AF2">
        <w:trPr>
          <w:trHeight w:hRule="exact" w:val="521"/>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rPr>
                <w:w w:val="95"/>
              </w:rPr>
              <w:t>Ponuditelj:</w:t>
            </w:r>
          </w:p>
        </w:tc>
        <w:tc>
          <w:tcPr>
            <w:tcW w:w="6011" w:type="dxa"/>
            <w:gridSpan w:val="2"/>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r w:rsidR="00454C15" w:rsidRPr="001F18D5" w:rsidTr="001B2AF2">
        <w:trPr>
          <w:trHeight w:hRule="exact" w:val="519"/>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Adresa:</w:t>
            </w:r>
          </w:p>
        </w:tc>
        <w:tc>
          <w:tcPr>
            <w:tcW w:w="6011" w:type="dxa"/>
            <w:gridSpan w:val="2"/>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r w:rsidR="00454C15" w:rsidRPr="001F18D5" w:rsidTr="001B2AF2">
        <w:trPr>
          <w:trHeight w:hRule="exact" w:val="518"/>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rPr>
                <w:w w:val="95"/>
              </w:rPr>
              <w:t>OIB:</w:t>
            </w:r>
          </w:p>
        </w:tc>
        <w:tc>
          <w:tcPr>
            <w:tcW w:w="6011" w:type="dxa"/>
            <w:gridSpan w:val="2"/>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r w:rsidR="00454C15" w:rsidRPr="001F18D5" w:rsidTr="001B2AF2">
        <w:trPr>
          <w:trHeight w:hRule="exact" w:val="521"/>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IBAN:</w:t>
            </w:r>
          </w:p>
        </w:tc>
        <w:tc>
          <w:tcPr>
            <w:tcW w:w="6011" w:type="dxa"/>
            <w:gridSpan w:val="2"/>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r w:rsidR="00454C15" w:rsidRPr="001F18D5" w:rsidTr="001B2AF2">
        <w:trPr>
          <w:trHeight w:hRule="exact" w:val="809"/>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Ponuditelj</w:t>
            </w:r>
            <w:r w:rsidR="001B2AF2">
              <w:t xml:space="preserve"> </w:t>
            </w:r>
            <w:r w:rsidRPr="001F18D5">
              <w:t>oslobođen</w:t>
            </w:r>
            <w:r w:rsidR="001B2AF2">
              <w:t xml:space="preserve"> </w:t>
            </w:r>
            <w:r w:rsidRPr="001F18D5">
              <w:t>PDV-a(zaokružiti):</w:t>
            </w:r>
          </w:p>
        </w:tc>
        <w:tc>
          <w:tcPr>
            <w:tcW w:w="2609" w:type="dxa"/>
            <w:tcBorders>
              <w:top w:val="single" w:sz="5" w:space="0" w:color="000000"/>
              <w:left w:val="single" w:sz="5" w:space="0" w:color="000000"/>
              <w:bottom w:val="single" w:sz="5" w:space="0" w:color="000000"/>
              <w:right w:val="nil"/>
            </w:tcBorders>
          </w:tcPr>
          <w:p w:rsidR="00454C15" w:rsidRPr="001F18D5" w:rsidRDefault="00E51C20" w:rsidP="001B2AF2">
            <w:pPr>
              <w:pStyle w:val="TableParagraph"/>
              <w:jc w:val="center"/>
            </w:pPr>
            <w:r w:rsidRPr="001F18D5">
              <w:t>DA</w:t>
            </w:r>
          </w:p>
        </w:tc>
        <w:tc>
          <w:tcPr>
            <w:tcW w:w="3402" w:type="dxa"/>
            <w:tcBorders>
              <w:top w:val="single" w:sz="5" w:space="0" w:color="000000"/>
              <w:left w:val="nil"/>
              <w:bottom w:val="single" w:sz="5" w:space="0" w:color="000000"/>
              <w:right w:val="single" w:sz="5" w:space="0" w:color="000000"/>
            </w:tcBorders>
          </w:tcPr>
          <w:p w:rsidR="00454C15" w:rsidRPr="001F18D5" w:rsidRDefault="00E51C20" w:rsidP="001B2AF2">
            <w:pPr>
              <w:pStyle w:val="TableParagraph"/>
              <w:jc w:val="center"/>
            </w:pPr>
            <w:r w:rsidRPr="001F18D5">
              <w:t>NE</w:t>
            </w:r>
          </w:p>
        </w:tc>
      </w:tr>
      <w:tr w:rsidR="00454C15" w:rsidRPr="001F18D5" w:rsidTr="001B2AF2">
        <w:trPr>
          <w:trHeight w:hRule="exact" w:val="806"/>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Adresa</w:t>
            </w:r>
            <w:r w:rsidR="001B2AF2">
              <w:t xml:space="preserve"> </w:t>
            </w:r>
            <w:r w:rsidRPr="001F18D5">
              <w:rPr>
                <w:spacing w:val="-2"/>
              </w:rPr>
              <w:t>za</w:t>
            </w:r>
            <w:r w:rsidR="001B2AF2">
              <w:rPr>
                <w:spacing w:val="-2"/>
              </w:rPr>
              <w:t xml:space="preserve"> </w:t>
            </w:r>
            <w:r w:rsidRPr="001F18D5">
              <w:t>dostavu</w:t>
            </w:r>
            <w:r w:rsidR="001B2AF2">
              <w:t xml:space="preserve"> </w:t>
            </w:r>
            <w:r w:rsidRPr="001F18D5">
              <w:t>pošte:</w:t>
            </w:r>
          </w:p>
        </w:tc>
        <w:tc>
          <w:tcPr>
            <w:tcW w:w="6011" w:type="dxa"/>
            <w:gridSpan w:val="2"/>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r w:rsidR="00454C15" w:rsidRPr="001F18D5" w:rsidTr="001B2AF2">
        <w:trPr>
          <w:trHeight w:hRule="exact" w:val="521"/>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Kontakt</w:t>
            </w:r>
            <w:r w:rsidR="001B2AF2">
              <w:t xml:space="preserve"> </w:t>
            </w:r>
            <w:r w:rsidRPr="001F18D5">
              <w:t>osoba ponuditelja:</w:t>
            </w:r>
          </w:p>
        </w:tc>
        <w:tc>
          <w:tcPr>
            <w:tcW w:w="6011" w:type="dxa"/>
            <w:gridSpan w:val="2"/>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r w:rsidR="00454C15" w:rsidRPr="001F18D5" w:rsidTr="001B2AF2">
        <w:trPr>
          <w:trHeight w:hRule="exact" w:val="516"/>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Telefon:</w:t>
            </w:r>
          </w:p>
        </w:tc>
        <w:tc>
          <w:tcPr>
            <w:tcW w:w="6011" w:type="dxa"/>
            <w:gridSpan w:val="2"/>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r w:rsidR="00454C15" w:rsidRPr="001F18D5" w:rsidTr="001B2AF2">
        <w:trPr>
          <w:trHeight w:hRule="exact" w:val="518"/>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Faks:</w:t>
            </w:r>
          </w:p>
        </w:tc>
        <w:tc>
          <w:tcPr>
            <w:tcW w:w="6011" w:type="dxa"/>
            <w:gridSpan w:val="2"/>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r w:rsidR="00454C15" w:rsidRPr="001F18D5" w:rsidTr="001B2AF2">
        <w:trPr>
          <w:trHeight w:hRule="exact" w:val="521"/>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rPr>
                <w:w w:val="95"/>
              </w:rPr>
              <w:t>E-pošta:</w:t>
            </w:r>
          </w:p>
        </w:tc>
        <w:tc>
          <w:tcPr>
            <w:tcW w:w="6011" w:type="dxa"/>
            <w:gridSpan w:val="2"/>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bl>
    <w:p w:rsidR="00454C15" w:rsidRPr="001F18D5" w:rsidRDefault="00454C15" w:rsidP="00AB0F23">
      <w:pPr>
        <w:sectPr w:rsidR="00454C15" w:rsidRPr="001F18D5">
          <w:type w:val="continuous"/>
          <w:pgSz w:w="11910" w:h="16840"/>
          <w:pgMar w:top="1480" w:right="1040" w:bottom="1440" w:left="1300" w:header="720" w:footer="720" w:gutter="0"/>
          <w:cols w:space="720"/>
        </w:sectPr>
      </w:pPr>
    </w:p>
    <w:p w:rsidR="000D6673" w:rsidRDefault="000D6673" w:rsidP="000D6673">
      <w:pPr>
        <w:jc w:val="center"/>
      </w:pPr>
    </w:p>
    <w:p w:rsidR="00454C15" w:rsidRDefault="000D6673" w:rsidP="000D6673">
      <w:pPr>
        <w:jc w:val="center"/>
      </w:pPr>
      <w:r>
        <w:t>KRITERIJI ZA ODABIR</w:t>
      </w:r>
    </w:p>
    <w:p w:rsidR="000D6673" w:rsidRPr="001F18D5" w:rsidRDefault="000D6673" w:rsidP="00AB0F23"/>
    <w:p w:rsidR="00454C15" w:rsidRPr="001F18D5" w:rsidRDefault="00E51C20" w:rsidP="00AB0F23">
      <w:pPr>
        <w:pStyle w:val="Telobesedila"/>
      </w:pPr>
      <w:r w:rsidRPr="001F18D5">
        <w:t>Cijena</w:t>
      </w:r>
      <w:r w:rsidR="001B2AF2">
        <w:t xml:space="preserve"> </w:t>
      </w:r>
      <w:r w:rsidRPr="001F18D5">
        <w:t>ponude</w:t>
      </w:r>
    </w:p>
    <w:p w:rsidR="00454C15" w:rsidRPr="001F18D5" w:rsidRDefault="00454C15" w:rsidP="00AB0F23"/>
    <w:tbl>
      <w:tblPr>
        <w:tblStyle w:val="TableNormal"/>
        <w:tblW w:w="0" w:type="auto"/>
        <w:tblInd w:w="125" w:type="dxa"/>
        <w:tblLayout w:type="fixed"/>
        <w:tblLook w:val="01E0"/>
      </w:tblPr>
      <w:tblGrid>
        <w:gridCol w:w="4076"/>
        <w:gridCol w:w="5250"/>
      </w:tblGrid>
      <w:tr w:rsidR="00454C15" w:rsidRPr="001F18D5">
        <w:trPr>
          <w:trHeight w:hRule="exact" w:val="806"/>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Cijena</w:t>
            </w:r>
            <w:r w:rsidR="001B2AF2">
              <w:t xml:space="preserve"> </w:t>
            </w:r>
            <w:r w:rsidRPr="001F18D5">
              <w:t>ponude u HRK</w:t>
            </w:r>
            <w:r w:rsidR="001B2AF2">
              <w:t xml:space="preserve"> </w:t>
            </w:r>
            <w:r w:rsidRPr="001F18D5">
              <w:t>bez</w:t>
            </w:r>
            <w:r w:rsidR="001B2AF2">
              <w:t xml:space="preserve"> </w:t>
            </w:r>
            <w:r w:rsidRPr="001F18D5">
              <w:t>PDV-a:</w:t>
            </w:r>
          </w:p>
        </w:tc>
        <w:tc>
          <w:tcPr>
            <w:tcW w:w="5250" w:type="dxa"/>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r w:rsidR="00454C15" w:rsidRPr="001F18D5">
        <w:trPr>
          <w:trHeight w:hRule="exact" w:val="521"/>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rPr>
                <w:spacing w:val="-1"/>
              </w:rPr>
              <w:t>Iznos</w:t>
            </w:r>
            <w:r w:rsidR="001B2AF2">
              <w:rPr>
                <w:spacing w:val="-1"/>
              </w:rPr>
              <w:t xml:space="preserve"> </w:t>
            </w:r>
            <w:r w:rsidRPr="001F18D5">
              <w:t>PDV-a:</w:t>
            </w:r>
          </w:p>
        </w:tc>
        <w:tc>
          <w:tcPr>
            <w:tcW w:w="5250" w:type="dxa"/>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r w:rsidR="00454C15" w:rsidRPr="001F18D5">
        <w:trPr>
          <w:trHeight w:hRule="exact" w:val="806"/>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454C15" w:rsidRPr="001F18D5" w:rsidRDefault="00E51C20" w:rsidP="00AB0F23">
            <w:pPr>
              <w:pStyle w:val="TableParagraph"/>
            </w:pPr>
            <w:r w:rsidRPr="001F18D5">
              <w:t>Cijena</w:t>
            </w:r>
            <w:r w:rsidR="001B2AF2">
              <w:t xml:space="preserve"> </w:t>
            </w:r>
            <w:r w:rsidRPr="001F18D5">
              <w:t>ponude u HRK</w:t>
            </w:r>
            <w:r w:rsidR="001B2AF2">
              <w:t xml:space="preserve"> </w:t>
            </w:r>
            <w:r w:rsidRPr="001F18D5">
              <w:t>s</w:t>
            </w:r>
            <w:r w:rsidR="001B2AF2">
              <w:t xml:space="preserve"> </w:t>
            </w:r>
            <w:r w:rsidRPr="001F18D5">
              <w:t>PDV-om:</w:t>
            </w:r>
          </w:p>
        </w:tc>
        <w:tc>
          <w:tcPr>
            <w:tcW w:w="5250" w:type="dxa"/>
            <w:tcBorders>
              <w:top w:val="single" w:sz="5" w:space="0" w:color="000000"/>
              <w:left w:val="single" w:sz="5" w:space="0" w:color="000000"/>
              <w:bottom w:val="single" w:sz="5" w:space="0" w:color="000000"/>
              <w:right w:val="single" w:sz="5" w:space="0" w:color="000000"/>
            </w:tcBorders>
          </w:tcPr>
          <w:p w:rsidR="00454C15" w:rsidRPr="001F18D5" w:rsidRDefault="00454C15" w:rsidP="00AB0F23"/>
        </w:tc>
      </w:tr>
    </w:tbl>
    <w:p w:rsidR="00454C15" w:rsidRPr="001F18D5" w:rsidRDefault="00454C15" w:rsidP="00AB0F23"/>
    <w:p w:rsidR="00971981" w:rsidRPr="001F18D5" w:rsidRDefault="00971981" w:rsidP="00971981">
      <w:pPr>
        <w:pStyle w:val="Telobesedila"/>
      </w:pPr>
      <w:r>
        <w:t xml:space="preserve">Rok </w:t>
      </w:r>
      <w:r w:rsidR="000D5EF1">
        <w:t>isporuke</w:t>
      </w:r>
    </w:p>
    <w:p w:rsidR="00971981" w:rsidRPr="001F18D5" w:rsidRDefault="00971981" w:rsidP="00971981"/>
    <w:tbl>
      <w:tblPr>
        <w:tblStyle w:val="TableNormal"/>
        <w:tblW w:w="0" w:type="auto"/>
        <w:tblInd w:w="125" w:type="dxa"/>
        <w:tblLayout w:type="fixed"/>
        <w:tblLook w:val="01E0"/>
      </w:tblPr>
      <w:tblGrid>
        <w:gridCol w:w="4076"/>
        <w:gridCol w:w="5250"/>
      </w:tblGrid>
      <w:tr w:rsidR="00971981" w:rsidRPr="001F18D5" w:rsidTr="00CB5C8C">
        <w:trPr>
          <w:trHeight w:hRule="exact" w:val="806"/>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971981" w:rsidRPr="001F18D5" w:rsidRDefault="000330CA" w:rsidP="000D5EF1">
            <w:pPr>
              <w:pStyle w:val="TableParagraph"/>
            </w:pPr>
            <w:r>
              <w:t xml:space="preserve">Trajanje u </w:t>
            </w:r>
            <w:r w:rsidR="000D5EF1">
              <w:t>danima:</w:t>
            </w:r>
          </w:p>
        </w:tc>
        <w:tc>
          <w:tcPr>
            <w:tcW w:w="5250" w:type="dxa"/>
            <w:tcBorders>
              <w:top w:val="single" w:sz="5" w:space="0" w:color="000000"/>
              <w:left w:val="single" w:sz="5" w:space="0" w:color="000000"/>
              <w:bottom w:val="single" w:sz="5" w:space="0" w:color="000000"/>
              <w:right w:val="single" w:sz="5" w:space="0" w:color="000000"/>
            </w:tcBorders>
          </w:tcPr>
          <w:p w:rsidR="00971981" w:rsidRPr="001F18D5" w:rsidRDefault="00971981" w:rsidP="00CB5C8C"/>
        </w:tc>
      </w:tr>
    </w:tbl>
    <w:p w:rsidR="00454C15" w:rsidRDefault="00454C15" w:rsidP="00AB0F23"/>
    <w:p w:rsidR="00971981" w:rsidRDefault="000D5EF1" w:rsidP="00971981">
      <w:pPr>
        <w:pStyle w:val="Telobesedila"/>
      </w:pPr>
      <w:r>
        <w:t>Jamstveni rok</w:t>
      </w:r>
    </w:p>
    <w:p w:rsidR="000D5EF1" w:rsidRDefault="000D5EF1" w:rsidP="00971981">
      <w:pPr>
        <w:pStyle w:val="Telobesedila"/>
      </w:pPr>
    </w:p>
    <w:tbl>
      <w:tblPr>
        <w:tblStyle w:val="TableNormal"/>
        <w:tblW w:w="0" w:type="auto"/>
        <w:tblInd w:w="125" w:type="dxa"/>
        <w:tblLayout w:type="fixed"/>
        <w:tblLook w:val="01E0"/>
      </w:tblPr>
      <w:tblGrid>
        <w:gridCol w:w="4076"/>
        <w:gridCol w:w="5250"/>
      </w:tblGrid>
      <w:tr w:rsidR="000D5EF1" w:rsidRPr="001F18D5" w:rsidTr="009B5791">
        <w:trPr>
          <w:trHeight w:hRule="exact" w:val="806"/>
        </w:trPr>
        <w:tc>
          <w:tcPr>
            <w:tcW w:w="4076" w:type="dxa"/>
            <w:tcBorders>
              <w:top w:val="single" w:sz="5" w:space="0" w:color="000000"/>
              <w:left w:val="single" w:sz="5" w:space="0" w:color="000000"/>
              <w:bottom w:val="single" w:sz="5" w:space="0" w:color="000000"/>
              <w:right w:val="single" w:sz="5" w:space="0" w:color="000000"/>
            </w:tcBorders>
            <w:shd w:val="clear" w:color="auto" w:fill="9BC2E5"/>
          </w:tcPr>
          <w:p w:rsidR="000D5EF1" w:rsidRPr="001F18D5" w:rsidRDefault="000D5EF1" w:rsidP="009B5791">
            <w:pPr>
              <w:pStyle w:val="TableParagraph"/>
            </w:pPr>
            <w:r>
              <w:t>Trajanje u mjesecima</w:t>
            </w:r>
            <w:r w:rsidRPr="001F18D5">
              <w:t>:</w:t>
            </w:r>
          </w:p>
        </w:tc>
        <w:tc>
          <w:tcPr>
            <w:tcW w:w="5250" w:type="dxa"/>
            <w:tcBorders>
              <w:top w:val="single" w:sz="5" w:space="0" w:color="000000"/>
              <w:left w:val="single" w:sz="5" w:space="0" w:color="000000"/>
              <w:bottom w:val="single" w:sz="5" w:space="0" w:color="000000"/>
              <w:right w:val="single" w:sz="5" w:space="0" w:color="000000"/>
            </w:tcBorders>
          </w:tcPr>
          <w:p w:rsidR="000D5EF1" w:rsidRPr="001F18D5" w:rsidRDefault="000D5EF1" w:rsidP="009B5791"/>
        </w:tc>
      </w:tr>
    </w:tbl>
    <w:p w:rsidR="000D5EF1" w:rsidRPr="001F18D5" w:rsidRDefault="000D5EF1" w:rsidP="00971981">
      <w:pPr>
        <w:pStyle w:val="Telobesedila"/>
      </w:pPr>
    </w:p>
    <w:p w:rsidR="00971981" w:rsidRPr="001F18D5" w:rsidRDefault="00971981" w:rsidP="00971981"/>
    <w:p w:rsidR="000330CA" w:rsidRPr="001F18D5" w:rsidRDefault="000330CA" w:rsidP="000330CA">
      <w:pPr>
        <w:pStyle w:val="Telobesedila"/>
      </w:pPr>
      <w:r>
        <w:t>Ponuda</w:t>
      </w:r>
    </w:p>
    <w:p w:rsidR="00971981" w:rsidRPr="001F18D5" w:rsidRDefault="00971981" w:rsidP="00AB0F23"/>
    <w:p w:rsidR="00454C15" w:rsidRPr="001F18D5" w:rsidRDefault="005737BB" w:rsidP="00AB0F23">
      <w:r>
        <w:pict>
          <v:group id="_x0000_s2118" style="width:467.95pt;height:41.3pt;mso-position-horizontal-relative:char;mso-position-vertical-relative:line" coordsize="9359,826">
            <v:group id="_x0000_s2134" style="position:absolute;left:24;top:20;width:4069;height:795" coordorigin="24,20" coordsize="4069,795">
              <v:shape id="_x0000_s2135" style="position:absolute;left:24;top:20;width:4069;height:795" coordorigin="24,20" coordsize="4069,795" path="m24,815r4068,l4092,20,24,20r,795xe" fillcolor="#9bc2e5" stroked="f">
                <v:path arrowok="t"/>
              </v:shape>
            </v:group>
            <v:group id="_x0000_s2132" style="position:absolute;left:130;top:69;width:3910;height:260" coordorigin="130,69" coordsize="3910,260">
              <v:shape id="_x0000_s2133" style="position:absolute;left:130;top:69;width:3910;height:260" coordorigin="130,69" coordsize="3910,260" path="m130,328r3910,l4040,69,130,69r,259xe" fillcolor="#9bc2e5" stroked="f">
                <v:path arrowok="t"/>
              </v:shape>
            </v:group>
            <v:group id="_x0000_s2130" style="position:absolute;left:17;top:15;width:9336;height:2" coordorigin="17,15" coordsize="9336,2">
              <v:shape id="_x0000_s2131" style="position:absolute;left:17;top:15;width:9336;height:2" coordorigin="17,15" coordsize="9336,0" path="m17,15r9335,e" filled="f" strokeweight=".58pt">
                <v:path arrowok="t"/>
              </v:shape>
            </v:group>
            <v:group id="_x0000_s2128" style="position:absolute;left:26;top:46;width:4066;height:2" coordorigin="26,46" coordsize="4066,2">
              <v:shape id="_x0000_s2129" style="position:absolute;left:26;top:46;width:4066;height:2" coordorigin="26,46" coordsize="4066,0" path="m26,46r4066,e" filled="f" strokecolor="#9bc2e5" strokeweight=".93256mm">
                <v:path arrowok="t"/>
              </v:shape>
            </v:group>
            <v:group id="_x0000_s2126" style="position:absolute;left:22;top:6;width:2;height:810" coordorigin="22,6" coordsize="2,810">
              <v:shape id="_x0000_s2127" style="position:absolute;left:22;top:6;width:2;height:810" coordorigin="22,6" coordsize="0,810" path="m22,6r,809e" filled="f" strokeweight=".58pt">
                <v:path arrowok="t"/>
              </v:shape>
            </v:group>
            <v:group id="_x0000_s2124" style="position:absolute;left:17;top:820;width:9336;height:2" coordorigin="17,820" coordsize="9336,2">
              <v:shape id="_x0000_s2125" style="position:absolute;left:17;top:820;width:9336;height:2" coordorigin="17,820" coordsize="9336,0" path="m17,820r9335,e" filled="f" strokeweight=".58pt">
                <v:path arrowok="t"/>
              </v:shape>
            </v:group>
            <v:group id="_x0000_s2122" style="position:absolute;left:4097;top:15;width:2;height:800" coordorigin="4097,15" coordsize="2,800">
              <v:shape id="_x0000_s2123" style="position:absolute;left:4097;top:15;width:2;height:800" coordorigin="4097,15" coordsize="0,800" path="m4097,15r,800e" filled="f" strokeweight=".58pt">
                <v:path arrowok="t"/>
              </v:shape>
            </v:group>
            <v:group id="_x0000_s2119" style="position:absolute;left:9348;top:6;width:2;height:810" coordorigin="9348,6" coordsize="2,810">
              <v:shape id="_x0000_s2121" style="position:absolute;left:9348;top:6;width:2;height:810" coordorigin="9348,6" coordsize="0,810" path="m9348,6r,809e" filled="f" strokeweight=".58pt">
                <v:path arrowok="t"/>
              </v:shape>
              <v:shape id="_x0000_s2120" type="#_x0000_t202" style="position:absolute;left:22;top:15;width:4076;height:805" filled="f" stroked="f">
                <v:textbox inset="0,0,0,0">
                  <w:txbxContent>
                    <w:p w:rsidR="009B5791" w:rsidRDefault="009B5791" w:rsidP="00AB0F23">
                      <w:r>
                        <w:t>Rok valjanosti ponude:</w:t>
                      </w:r>
                    </w:p>
                  </w:txbxContent>
                </v:textbox>
              </v:shape>
            </v:group>
            <w10:wrap type="none"/>
            <w10:anchorlock/>
          </v:group>
        </w:pict>
      </w:r>
    </w:p>
    <w:p w:rsidR="00454C15" w:rsidRPr="001F18D5" w:rsidRDefault="00454C15" w:rsidP="00AB0F23"/>
    <w:p w:rsidR="00454C15" w:rsidRDefault="00454C15" w:rsidP="00AB0F23"/>
    <w:p w:rsidR="000D6673" w:rsidRDefault="000D6673" w:rsidP="00AB0F23"/>
    <w:p w:rsidR="000D6673" w:rsidRDefault="000D6673" w:rsidP="00AB0F23"/>
    <w:p w:rsidR="000D6673" w:rsidRPr="001F18D5" w:rsidRDefault="000D6673" w:rsidP="00AB0F23"/>
    <w:p w:rsidR="001B2AF2" w:rsidRDefault="001B2AF2" w:rsidP="00AB0F23">
      <w:pPr>
        <w:pStyle w:val="Telobesedila"/>
      </w:pPr>
    </w:p>
    <w:p w:rsidR="00454C15" w:rsidRPr="001F18D5" w:rsidRDefault="001B2AF2" w:rsidP="00AB0F23">
      <w:pPr>
        <w:pStyle w:val="Telobesedila"/>
      </w:pPr>
      <w:r>
        <w:t>________________</w:t>
      </w:r>
      <w:r w:rsidR="00E51C20" w:rsidRPr="001F18D5">
        <w:t>,</w:t>
      </w:r>
      <w:r>
        <w:t>_____</w:t>
      </w:r>
      <w:r w:rsidR="00E51C20" w:rsidRPr="001F18D5">
        <w:t>/</w:t>
      </w:r>
      <w:r>
        <w:t>_____</w:t>
      </w:r>
      <w:r w:rsidR="00E51C20" w:rsidRPr="001F18D5">
        <w:t>/20</w:t>
      </w:r>
      <w:r>
        <w:t>_____</w:t>
      </w:r>
      <w:r w:rsidR="00E51C20" w:rsidRPr="001F18D5">
        <w:t>.</w:t>
      </w:r>
      <w:r w:rsidR="00E51C20" w:rsidRPr="001F18D5">
        <w:rPr>
          <w:rFonts w:ascii="Times New Roman"/>
        </w:rPr>
        <w:tab/>
      </w:r>
      <w:r>
        <w:rPr>
          <w:rFonts w:ascii="Times New Roman"/>
        </w:rPr>
        <w:t xml:space="preserve"> </w:t>
      </w:r>
      <w:r>
        <w:rPr>
          <w:rFonts w:ascii="Times New Roman"/>
        </w:rPr>
        <w:tab/>
      </w:r>
      <w:r>
        <w:rPr>
          <w:rFonts w:ascii="Times New Roman"/>
        </w:rPr>
        <w:tab/>
      </w:r>
      <w:r>
        <w:rPr>
          <w:rFonts w:ascii="Times New Roman"/>
        </w:rPr>
        <w:tab/>
      </w:r>
      <w:r>
        <w:rPr>
          <w:rFonts w:ascii="Times New Roman"/>
        </w:rPr>
        <w:tab/>
      </w:r>
      <w:r w:rsidR="00E51C20" w:rsidRPr="001F18D5">
        <w:t>ZA</w:t>
      </w:r>
      <w:r>
        <w:t xml:space="preserve"> </w:t>
      </w:r>
      <w:r w:rsidR="00E51C20" w:rsidRPr="001F18D5">
        <w:t>PONUDITELJA:</w:t>
      </w:r>
    </w:p>
    <w:p w:rsidR="00454C15" w:rsidRPr="001F18D5" w:rsidRDefault="00454C15" w:rsidP="00AB0F23"/>
    <w:p w:rsidR="00454C15" w:rsidRPr="001F18D5" w:rsidRDefault="00454C15" w:rsidP="00AB0F23"/>
    <w:p w:rsidR="00454C15" w:rsidRPr="001F18D5" w:rsidRDefault="001B2AF2" w:rsidP="00AB0F23">
      <w:r>
        <w:tab/>
      </w:r>
      <w:r>
        <w:tab/>
      </w:r>
      <w:r>
        <w:tab/>
      </w:r>
      <w:r>
        <w:tab/>
      </w:r>
      <w:r>
        <w:tab/>
      </w:r>
      <w:r>
        <w:tab/>
      </w:r>
      <w:r>
        <w:tab/>
      </w:r>
      <w:r>
        <w:tab/>
      </w:r>
      <w:r w:rsidR="005737BB">
        <w:pict>
          <v:group id="_x0000_s2115" style="width:127pt;height:.65pt;mso-position-horizontal-relative:char;mso-position-vertical-relative:line" coordsize="2540,13">
            <v:group id="_x0000_s2116" style="position:absolute;left:6;top:6;width:2528;height:2" coordorigin="6,6" coordsize="2528,2">
              <v:shape id="_x0000_s2117" style="position:absolute;left:6;top:6;width:2528;height:2" coordorigin="6,6" coordsize="2528,0" path="m6,6r2528,e" filled="f" strokeweight=".22058mm">
                <v:path arrowok="t"/>
              </v:shape>
            </v:group>
            <w10:wrap type="none"/>
            <w10:anchorlock/>
          </v:group>
        </w:pict>
      </w:r>
    </w:p>
    <w:p w:rsidR="00454C15" w:rsidRPr="001F18D5" w:rsidRDefault="00454C15" w:rsidP="00AB0F23"/>
    <w:p w:rsidR="00454C15" w:rsidRPr="001F18D5" w:rsidRDefault="001B2AF2" w:rsidP="000D5EF1">
      <w:pPr>
        <w:pStyle w:val="Telobesedila"/>
        <w:sectPr w:rsidR="00454C15" w:rsidRPr="001F18D5">
          <w:footerReference w:type="default" r:id="rId13"/>
          <w:pgSz w:w="11910" w:h="16840"/>
          <w:pgMar w:top="1480" w:right="1180" w:bottom="1700" w:left="1300" w:header="709" w:footer="1518" w:gutter="0"/>
          <w:cols w:space="720"/>
        </w:sectPr>
      </w:pPr>
      <w:r>
        <w:tab/>
      </w:r>
      <w:r>
        <w:tab/>
      </w:r>
      <w:r>
        <w:tab/>
      </w:r>
      <w:r>
        <w:tab/>
      </w:r>
      <w:r>
        <w:tab/>
      </w:r>
      <w:r>
        <w:tab/>
      </w:r>
      <w:r>
        <w:tab/>
      </w:r>
      <w:r w:rsidR="00E51C20" w:rsidRPr="001F18D5">
        <w:t>(ime,prezime i potpis</w:t>
      </w:r>
      <w:r>
        <w:t xml:space="preserve"> </w:t>
      </w:r>
      <w:r w:rsidR="00E51C20" w:rsidRPr="001F18D5">
        <w:t>ovlaštene</w:t>
      </w:r>
      <w:r>
        <w:t xml:space="preserve"> </w:t>
      </w:r>
      <w:r w:rsidR="00E51C20" w:rsidRPr="001F18D5">
        <w:t>osobe)</w:t>
      </w:r>
    </w:p>
    <w:p w:rsidR="00454C15" w:rsidRPr="001F18D5" w:rsidRDefault="00454C15" w:rsidP="00AB0F23">
      <w:pPr>
        <w:rPr>
          <w:sz w:val="17"/>
          <w:szCs w:val="17"/>
        </w:rPr>
      </w:pPr>
    </w:p>
    <w:p w:rsidR="00454C15" w:rsidRPr="00971981" w:rsidRDefault="00D0392B" w:rsidP="001B2AF2">
      <w:pPr>
        <w:pStyle w:val="Naslov1"/>
        <w:jc w:val="center"/>
        <w:rPr>
          <w:u w:val="none"/>
        </w:rPr>
      </w:pPr>
      <w:r>
        <w:rPr>
          <w:u w:val="none"/>
        </w:rPr>
        <w:t>PROLOG</w:t>
      </w:r>
      <w:r w:rsidR="001B2AF2" w:rsidRPr="00971981">
        <w:rPr>
          <w:u w:val="none"/>
        </w:rPr>
        <w:t xml:space="preserve"> </w:t>
      </w:r>
      <w:r w:rsidR="00E51C20" w:rsidRPr="00971981">
        <w:rPr>
          <w:u w:val="none"/>
        </w:rPr>
        <w:t>II</w:t>
      </w:r>
    </w:p>
    <w:p w:rsidR="001B2AF2" w:rsidRPr="001F18D5" w:rsidRDefault="001B2AF2" w:rsidP="00AB0F23">
      <w:pPr>
        <w:pStyle w:val="Naslov1"/>
      </w:pPr>
    </w:p>
    <w:p w:rsidR="00454C15" w:rsidRPr="00971981" w:rsidRDefault="00E51C20" w:rsidP="001B2AF2">
      <w:pPr>
        <w:jc w:val="center"/>
        <w:rPr>
          <w:szCs w:val="24"/>
          <w:u w:val="single"/>
        </w:rPr>
      </w:pPr>
      <w:r w:rsidRPr="00971981">
        <w:rPr>
          <w:u w:val="single"/>
        </w:rPr>
        <w:t>TROŠKOVNIK / TEHNIČKE</w:t>
      </w:r>
      <w:r w:rsidR="00971981" w:rsidRPr="00971981">
        <w:rPr>
          <w:u w:val="single"/>
        </w:rPr>
        <w:t xml:space="preserve"> </w:t>
      </w:r>
      <w:r w:rsidRPr="00971981">
        <w:rPr>
          <w:u w:val="single"/>
        </w:rPr>
        <w:t>SPECIFIKACIJE</w:t>
      </w:r>
    </w:p>
    <w:p w:rsidR="00454C15" w:rsidRPr="001F18D5" w:rsidRDefault="00454C15" w:rsidP="00AB0F23"/>
    <w:p w:rsidR="00FD41BC" w:rsidRDefault="001B2AF2" w:rsidP="00AB0F23">
      <w:r>
        <w:t xml:space="preserve">Troškovnik </w:t>
      </w:r>
      <w:r w:rsidR="00D0392B">
        <w:t xml:space="preserve">i Tehničke specifikacije </w:t>
      </w:r>
      <w:r>
        <w:t xml:space="preserve">je sastavni dio </w:t>
      </w:r>
      <w:r w:rsidR="00750FF5">
        <w:t xml:space="preserve">predmetnog Poziva na dostavu ponuda </w:t>
      </w:r>
      <w:r>
        <w:t>te se isti nalazi u privitku</w:t>
      </w:r>
      <w:r w:rsidR="000D6673">
        <w:t xml:space="preserve"> (Excel dokument)</w:t>
      </w:r>
      <w:r>
        <w:t xml:space="preserve">. </w:t>
      </w:r>
    </w:p>
    <w:p w:rsidR="00FD41BC" w:rsidRDefault="00FD41BC" w:rsidP="00AB0F23"/>
    <w:p w:rsidR="00FD41BC" w:rsidRDefault="001B2AF2" w:rsidP="00AB0F23">
      <w:r>
        <w:t xml:space="preserve">Za sve stavke navedene u troškovniku, a koje uključuju navođenje marke, tipove, proizvode/usluge, norme i standarde vrijedi načelo „jednakovrijednosti“. </w:t>
      </w:r>
    </w:p>
    <w:p w:rsidR="00FD41BC" w:rsidRDefault="00FD41BC" w:rsidP="00AB0F23"/>
    <w:p w:rsidR="00454C15" w:rsidRDefault="001B2AF2" w:rsidP="00AB0F23">
      <w:r>
        <w:t>Ukoliko projektna dokumentacija upućuje na određenog proizvođača i/ili model, takav navod je samo informativne prirode te ponuditelji mogu ponuditi drugog proizvođača minimalnih tehničkih specifikacija.</w:t>
      </w:r>
    </w:p>
    <w:p w:rsidR="00FD41BC" w:rsidRDefault="00FD41BC" w:rsidP="00AB0F23"/>
    <w:p w:rsidR="00FD41BC" w:rsidRDefault="00FD41BC" w:rsidP="00AB0F23"/>
    <w:p w:rsidR="000D6673" w:rsidRDefault="000D6673" w:rsidP="00AB0F23"/>
    <w:p w:rsidR="000D6673" w:rsidRPr="000D6673" w:rsidRDefault="000D6673" w:rsidP="000D6673"/>
    <w:p w:rsidR="000D6673" w:rsidRPr="000D6673" w:rsidRDefault="000D6673" w:rsidP="000D6673"/>
    <w:p w:rsidR="000D6673" w:rsidRPr="000D6673" w:rsidRDefault="000D6673" w:rsidP="000D6673"/>
    <w:p w:rsidR="000D6673" w:rsidRPr="000D6673" w:rsidRDefault="000D6673" w:rsidP="000D6673"/>
    <w:p w:rsidR="000D6673" w:rsidRPr="000D6673" w:rsidRDefault="000D6673" w:rsidP="000D6673"/>
    <w:p w:rsidR="000D6673" w:rsidRPr="000D6673" w:rsidRDefault="000D6673" w:rsidP="000D6673"/>
    <w:p w:rsidR="000D6673" w:rsidRPr="000D6673" w:rsidRDefault="000D6673" w:rsidP="000D6673"/>
    <w:p w:rsidR="000D6673" w:rsidRPr="000D6673" w:rsidRDefault="000D6673" w:rsidP="000D6673"/>
    <w:p w:rsidR="000D6673" w:rsidRPr="000D6673" w:rsidRDefault="000D6673" w:rsidP="000D6673"/>
    <w:p w:rsidR="000D6673" w:rsidRPr="000D6673" w:rsidRDefault="000D6673" w:rsidP="000D6673"/>
    <w:p w:rsidR="000D6673" w:rsidRDefault="000D6673" w:rsidP="000D6673">
      <w:pPr>
        <w:jc w:val="right"/>
      </w:pPr>
    </w:p>
    <w:p w:rsidR="000D6673" w:rsidRDefault="000D6673" w:rsidP="000D6673"/>
    <w:p w:rsidR="001B2AF2" w:rsidRPr="000D6673" w:rsidRDefault="001B2AF2" w:rsidP="000D6673">
      <w:pPr>
        <w:sectPr w:rsidR="001B2AF2" w:rsidRPr="000D6673" w:rsidSect="003F0DD7">
          <w:footerReference w:type="default" r:id="rId14"/>
          <w:pgSz w:w="11910" w:h="16840"/>
          <w:pgMar w:top="1480" w:right="1300" w:bottom="1440" w:left="1300" w:header="709" w:footer="1250" w:gutter="0"/>
          <w:pgNumType w:start="1"/>
          <w:cols w:space="720"/>
        </w:sectPr>
      </w:pPr>
    </w:p>
    <w:p w:rsidR="00454C15" w:rsidRPr="001F18D5" w:rsidRDefault="00454C15" w:rsidP="00AB0F23"/>
    <w:p w:rsidR="00FD41BC" w:rsidRDefault="00D0392B" w:rsidP="00FD41BC">
      <w:pPr>
        <w:pStyle w:val="Naslov1"/>
        <w:jc w:val="center"/>
        <w:rPr>
          <w:u w:val="none"/>
        </w:rPr>
      </w:pPr>
      <w:r>
        <w:rPr>
          <w:u w:val="none"/>
        </w:rPr>
        <w:t>PRILOG</w:t>
      </w:r>
      <w:r w:rsidR="00FD41BC">
        <w:rPr>
          <w:u w:val="none"/>
        </w:rPr>
        <w:t xml:space="preserve"> </w:t>
      </w:r>
      <w:r w:rsidR="00E51C20" w:rsidRPr="001F18D5">
        <w:rPr>
          <w:u w:val="none"/>
        </w:rPr>
        <w:t>III</w:t>
      </w:r>
    </w:p>
    <w:p w:rsidR="00FD41BC" w:rsidRDefault="00FD41BC" w:rsidP="00FD41BC">
      <w:pPr>
        <w:pStyle w:val="Naslov1"/>
        <w:jc w:val="center"/>
        <w:rPr>
          <w:u w:val="none"/>
        </w:rPr>
      </w:pPr>
    </w:p>
    <w:p w:rsidR="00454C15" w:rsidRPr="001F18D5" w:rsidRDefault="00E51C20" w:rsidP="00FD41BC">
      <w:pPr>
        <w:pStyle w:val="Naslov1"/>
        <w:jc w:val="center"/>
        <w:rPr>
          <w:u w:val="none"/>
        </w:rPr>
      </w:pPr>
      <w:r w:rsidRPr="001F18D5">
        <w:rPr>
          <w:u w:color="000000"/>
        </w:rPr>
        <w:t>IZJAVA</w:t>
      </w:r>
      <w:r w:rsidR="00FD41BC">
        <w:rPr>
          <w:u w:color="000000"/>
        </w:rPr>
        <w:t xml:space="preserve"> </w:t>
      </w:r>
      <w:r w:rsidRPr="001F18D5">
        <w:rPr>
          <w:u w:color="000000"/>
        </w:rPr>
        <w:t>PONUDITELJA</w:t>
      </w:r>
    </w:p>
    <w:p w:rsidR="00454C15" w:rsidRPr="001F18D5" w:rsidRDefault="00454C15" w:rsidP="00AB0F23"/>
    <w:p w:rsidR="00454C15" w:rsidRPr="001F18D5" w:rsidRDefault="00454C15" w:rsidP="00AB0F23"/>
    <w:p w:rsidR="00FD41BC" w:rsidRDefault="00FD41BC" w:rsidP="00FD41BC">
      <w:r>
        <w:t xml:space="preserve">Radi dokazivanja uvjeta i kriterija opisanih točkama 3.1., 4.1., 4.2. i 4.3. </w:t>
      </w:r>
      <w:r w:rsidR="00750FF5">
        <w:t xml:space="preserve">predmetnog Poziva na dostavu ponuda </w:t>
      </w:r>
      <w:r>
        <w:t xml:space="preserve">dajem </w:t>
      </w:r>
    </w:p>
    <w:p w:rsidR="00FD41BC" w:rsidRDefault="00FD41BC" w:rsidP="00FD41BC"/>
    <w:p w:rsidR="00FD41BC" w:rsidRDefault="00FD41BC" w:rsidP="00FD41BC">
      <w:r>
        <w:t xml:space="preserve">                                                                                I Z J A V U</w:t>
      </w:r>
    </w:p>
    <w:p w:rsidR="00FD41BC" w:rsidRDefault="00FD41BC" w:rsidP="00FD41BC"/>
    <w:p w:rsidR="00FD41BC" w:rsidRDefault="00FD41BC" w:rsidP="00FD41BC">
      <w:r>
        <w:t xml:space="preserve">kojom ja _________________________________ iz _____________________________________________ </w:t>
      </w:r>
    </w:p>
    <w:p w:rsidR="00FD41BC" w:rsidRDefault="00FD41BC" w:rsidP="00FD41BC">
      <w:r>
        <w:t xml:space="preserve">                                   (ime i prezime)                     (adresa stanovanja) </w:t>
      </w:r>
    </w:p>
    <w:p w:rsidR="00FD41BC" w:rsidRDefault="00FD41BC" w:rsidP="00FD41BC">
      <w:r>
        <w:t xml:space="preserve">OIB:____________________, </w:t>
      </w:r>
    </w:p>
    <w:p w:rsidR="00FD41BC" w:rsidRDefault="00FD41BC" w:rsidP="00FD41BC">
      <w:r>
        <w:t xml:space="preserve">broj osobne iskaznice _________________________ izdane od __________________________________ kao ovlaštena osoba za zastupanje gospodarskog subjekta ____________________________________________________________________________________________________ </w:t>
      </w:r>
    </w:p>
    <w:p w:rsidR="00FD41BC" w:rsidRDefault="00FD41BC" w:rsidP="00FD41BC">
      <w:r>
        <w:t>(naziv i sjedište gospodarskog subjekta, OIB)</w:t>
      </w:r>
    </w:p>
    <w:p w:rsidR="00FD41BC" w:rsidRDefault="00FD41BC" w:rsidP="00FD41BC">
      <w:r>
        <w:t xml:space="preserve"> ___________________________________________________________________________________________________ </w:t>
      </w:r>
    </w:p>
    <w:p w:rsidR="00FD41BC" w:rsidRDefault="00FD41BC" w:rsidP="00FD41BC"/>
    <w:p w:rsidR="00FD41BC" w:rsidRDefault="00FD41BC" w:rsidP="00FD41BC">
      <w:r>
        <w:t xml:space="preserve">pod materijalnom i kaznenom odgovornošću izjavljujem da / </w:t>
      </w:r>
    </w:p>
    <w:p w:rsidR="00FD41BC" w:rsidRDefault="00FD41BC" w:rsidP="00FD41BC"/>
    <w:p w:rsidR="00FD41BC" w:rsidRDefault="009B5791" w:rsidP="00FD41BC">
      <w:r>
        <w:t xml:space="preserve">1. ponuditelj </w:t>
      </w:r>
      <w:r w:rsidR="00FD41BC">
        <w:t xml:space="preserve">__________________________________________ je upisan u sudski, obrtni, strukovni ili drugi odgovarajući registar države sjedišta. </w:t>
      </w:r>
    </w:p>
    <w:p w:rsidR="00FD41BC" w:rsidRDefault="00FD41BC" w:rsidP="00FD41BC">
      <w:r>
        <w:t xml:space="preserve">2. ponuditelj ni osoba ovlaštena za zastupanje ponuditelja nisu pravomoćno osuđeni za kazneno djelo sudjelovanja u zločinačkoj organizaciji, korupciji, prijevari, terorizmu, financiranju terorizma, pranju novca, dječjeg rada ili drugih oblika trgovanja ljudima. </w:t>
      </w:r>
    </w:p>
    <w:p w:rsidR="00FD41BC" w:rsidRDefault="00FD41BC" w:rsidP="00FD41BC">
      <w:r>
        <w:t xml:space="preserve">3. ponuditelj je ispunio obvezu plaćanja dospjelih poreznih obveza i obveza za mirovinsko i zdravstveno osiguranje, osim ako mu prema posebnom zakonu plaćanje tih obveza nije dopušteno ili je odobrena odgoda plaćanja (primjerice u postupku predstečajne nagodbe) </w:t>
      </w:r>
    </w:p>
    <w:p w:rsidR="00FD41BC" w:rsidRDefault="00FD41BC" w:rsidP="00FD41BC">
      <w:r>
        <w:t xml:space="preserve">4. ponuditelj nije dostavio lažne podatke pri dostavi dokumenata koje je naručitelj naveo kao uvjet za sudjelovanje u postupku nabave </w:t>
      </w:r>
    </w:p>
    <w:p w:rsidR="00FD41BC" w:rsidRDefault="00FD41BC" w:rsidP="00FD41BC">
      <w:r>
        <w:t xml:space="preserve">5. nad ponuditeljem nije otvoren stečaj, nije u postupku likvidacije, njime ne upravlja osoba postavljena od strane nadležnog suda, nije u nagodbi s vjerovnicima, nije obustavio poslovne aktivnosti, nije predmetom sudskih postupaka zbog navedenih aktivnosti i nije u analognoj situaciji koja proizlazi iz sličnog postupka predviđenog nacionalnim zakonodavstvom ili propisima zemlje u kojoj ima poslovni nastan </w:t>
      </w:r>
    </w:p>
    <w:p w:rsidR="00454C15" w:rsidRDefault="00FD41BC" w:rsidP="00FD41BC">
      <w:r>
        <w:t>6. ponuditelj nije u posljednje tri godine od dana početka postupka javne nabave učinio težak profesionalni propust odnosno nije kriv za neprofesionalno postupanje, a što Naručitelj može dokazati na bilo koji način.</w:t>
      </w:r>
    </w:p>
    <w:p w:rsidR="00FD41BC" w:rsidRPr="001F18D5" w:rsidRDefault="00FD41BC" w:rsidP="00AB0F23">
      <w:pPr>
        <w:pStyle w:val="Telobesedila"/>
      </w:pPr>
    </w:p>
    <w:p w:rsidR="00454C15" w:rsidRPr="001F18D5" w:rsidRDefault="00454C15" w:rsidP="00AB0F23"/>
    <w:p w:rsidR="00FD41BC" w:rsidRPr="001F18D5" w:rsidRDefault="00FD41BC" w:rsidP="00FD41BC">
      <w:pPr>
        <w:pStyle w:val="Telobesedila"/>
      </w:pPr>
      <w:r>
        <w:t>________________</w:t>
      </w:r>
      <w:r w:rsidRPr="001F18D5">
        <w:t>,</w:t>
      </w:r>
      <w:r>
        <w:t>_____</w:t>
      </w:r>
      <w:r w:rsidRPr="001F18D5">
        <w:t>/</w:t>
      </w:r>
      <w:r>
        <w:t>_____</w:t>
      </w:r>
      <w:r w:rsidRPr="001F18D5">
        <w:t>/20</w:t>
      </w:r>
      <w:r>
        <w:t>_____</w:t>
      </w:r>
      <w:r w:rsidRPr="001F18D5">
        <w:t>.</w:t>
      </w:r>
      <w:r w:rsidRPr="001F18D5">
        <w:rPr>
          <w:rFonts w:ascii="Times New Roman"/>
        </w:rPr>
        <w:tab/>
      </w:r>
      <w:r>
        <w:rPr>
          <w:rFonts w:ascii="Times New Roman"/>
        </w:rPr>
        <w:t xml:space="preserve"> </w:t>
      </w:r>
      <w:r>
        <w:rPr>
          <w:rFonts w:ascii="Times New Roman"/>
        </w:rPr>
        <w:tab/>
      </w:r>
      <w:r>
        <w:rPr>
          <w:rFonts w:ascii="Times New Roman"/>
        </w:rPr>
        <w:tab/>
      </w:r>
      <w:r>
        <w:rPr>
          <w:rFonts w:ascii="Times New Roman"/>
        </w:rPr>
        <w:tab/>
      </w:r>
      <w:r w:rsidRPr="001F18D5">
        <w:t>ZA</w:t>
      </w:r>
      <w:r>
        <w:t xml:space="preserve"> </w:t>
      </w:r>
      <w:r w:rsidRPr="001F18D5">
        <w:t>PONUDITELJA:</w:t>
      </w:r>
    </w:p>
    <w:p w:rsidR="00FD41BC" w:rsidRPr="001F18D5" w:rsidRDefault="00FD41BC" w:rsidP="00FD41BC"/>
    <w:p w:rsidR="00FD41BC" w:rsidRPr="001F18D5" w:rsidRDefault="00FD41BC" w:rsidP="00FD41BC"/>
    <w:p w:rsidR="00FD41BC" w:rsidRPr="001F18D5" w:rsidRDefault="00FD41BC" w:rsidP="00FD41BC">
      <w:r>
        <w:tab/>
      </w:r>
      <w:r>
        <w:tab/>
      </w:r>
      <w:r>
        <w:tab/>
      </w:r>
      <w:r>
        <w:tab/>
      </w:r>
      <w:r>
        <w:tab/>
      </w:r>
      <w:r>
        <w:tab/>
        <w:t xml:space="preserve"> </w:t>
      </w:r>
      <w:r>
        <w:tab/>
      </w:r>
      <w:r>
        <w:tab/>
      </w:r>
      <w:r w:rsidR="005737BB">
        <w:pict>
          <v:group id="_x0000_s2138" style="width:127pt;height:.65pt;mso-position-horizontal-relative:char;mso-position-vertical-relative:line" coordsize="2540,13">
            <v:group id="_x0000_s2139" style="position:absolute;left:6;top:6;width:2528;height:2" coordorigin="6,6" coordsize="2528,2">
              <v:shape id="_x0000_s2140" style="position:absolute;left:6;top:6;width:2528;height:2" coordorigin="6,6" coordsize="2528,0" path="m6,6r2528,e" filled="f" strokeweight=".22058mm">
                <v:path arrowok="t"/>
              </v:shape>
            </v:group>
            <w10:wrap type="none"/>
            <w10:anchorlock/>
          </v:group>
        </w:pict>
      </w:r>
    </w:p>
    <w:p w:rsidR="00FD41BC" w:rsidRPr="001F18D5" w:rsidRDefault="00FD41BC" w:rsidP="00FD41BC"/>
    <w:p w:rsidR="00FD41BC" w:rsidRPr="001F18D5" w:rsidRDefault="00FD41BC" w:rsidP="00FD41BC">
      <w:pPr>
        <w:pStyle w:val="Telobesedila"/>
      </w:pPr>
      <w:r>
        <w:tab/>
      </w:r>
      <w:r>
        <w:tab/>
      </w:r>
      <w:r>
        <w:tab/>
      </w:r>
      <w:r>
        <w:tab/>
      </w:r>
      <w:r>
        <w:tab/>
      </w:r>
      <w:r>
        <w:tab/>
        <w:t xml:space="preserve">    </w:t>
      </w:r>
      <w:r>
        <w:tab/>
        <w:t xml:space="preserve">      </w:t>
      </w:r>
      <w:r w:rsidRPr="001F18D5">
        <w:t>(ime,</w:t>
      </w:r>
      <w:r>
        <w:t xml:space="preserve"> </w:t>
      </w:r>
      <w:r w:rsidRPr="001F18D5">
        <w:t>prezime i potpis</w:t>
      </w:r>
      <w:r>
        <w:t xml:space="preserve"> </w:t>
      </w:r>
      <w:r w:rsidRPr="001F18D5">
        <w:t>ovlaštene</w:t>
      </w:r>
      <w:r>
        <w:t xml:space="preserve"> </w:t>
      </w:r>
      <w:r w:rsidRPr="001F18D5">
        <w:t>osobe)</w:t>
      </w:r>
    </w:p>
    <w:p w:rsidR="00454C15" w:rsidRPr="001F18D5" w:rsidRDefault="00BF2991" w:rsidP="00BF2991">
      <w:pPr>
        <w:tabs>
          <w:tab w:val="left" w:pos="1653"/>
        </w:tabs>
      </w:pPr>
      <w:r>
        <w:tab/>
      </w:r>
    </w:p>
    <w:p w:rsidR="00454C15" w:rsidRPr="001F18D5" w:rsidRDefault="00454C15" w:rsidP="00AB0F23"/>
    <w:p w:rsidR="00BF2991" w:rsidRDefault="00BF2991">
      <w:pPr>
        <w:jc w:val="left"/>
        <w:sectPr w:rsidR="00BF2991" w:rsidSect="00BF2991">
          <w:headerReference w:type="default" r:id="rId15"/>
          <w:footerReference w:type="default" r:id="rId16"/>
          <w:pgSz w:w="11910" w:h="16840"/>
          <w:pgMar w:top="1480" w:right="1300" w:bottom="280" w:left="1300" w:header="709" w:footer="0" w:gutter="0"/>
          <w:pgNumType w:start="1"/>
          <w:cols w:space="720"/>
        </w:sectPr>
      </w:pPr>
    </w:p>
    <w:p w:rsidR="00FD41BC" w:rsidRPr="00BF2991" w:rsidRDefault="00FD41BC">
      <w:pPr>
        <w:jc w:val="left"/>
      </w:pPr>
    </w:p>
    <w:p w:rsidR="00454C15" w:rsidRPr="00FD41BC" w:rsidRDefault="00D0392B" w:rsidP="00FD41BC">
      <w:pPr>
        <w:pStyle w:val="Naslov1"/>
        <w:jc w:val="center"/>
        <w:rPr>
          <w:u w:val="none"/>
        </w:rPr>
      </w:pPr>
      <w:r>
        <w:rPr>
          <w:u w:val="none"/>
        </w:rPr>
        <w:t>PRILOG</w:t>
      </w:r>
      <w:r w:rsidR="00FD41BC" w:rsidRPr="00FD41BC">
        <w:rPr>
          <w:u w:val="none"/>
        </w:rPr>
        <w:t xml:space="preserve"> </w:t>
      </w:r>
      <w:r w:rsidR="00E51C20" w:rsidRPr="00FD41BC">
        <w:rPr>
          <w:u w:val="none"/>
        </w:rPr>
        <w:t>IV</w:t>
      </w:r>
    </w:p>
    <w:p w:rsidR="00FD41BC" w:rsidRDefault="00FD41BC" w:rsidP="00AB0F23">
      <w:pPr>
        <w:rPr>
          <w:u w:color="000000"/>
        </w:rPr>
      </w:pPr>
    </w:p>
    <w:p w:rsidR="00454C15" w:rsidRPr="00FD41BC" w:rsidRDefault="000D5EF1" w:rsidP="00FD41BC">
      <w:pPr>
        <w:jc w:val="center"/>
        <w:rPr>
          <w:szCs w:val="24"/>
          <w:u w:val="single"/>
        </w:rPr>
      </w:pPr>
      <w:r w:rsidRPr="000D5EF1">
        <w:rPr>
          <w:u w:val="single"/>
        </w:rPr>
        <w:t>IZJAVA PONUDITELJA o roku ispunjenja i trajanju jamstva</w:t>
      </w:r>
    </w:p>
    <w:p w:rsidR="00454C15" w:rsidRPr="001F18D5" w:rsidRDefault="00454C15" w:rsidP="00AB0F23"/>
    <w:p w:rsidR="00454C15" w:rsidRPr="001F18D5" w:rsidRDefault="00454C15" w:rsidP="00AB0F23"/>
    <w:p w:rsidR="00454C15" w:rsidRPr="001F18D5" w:rsidRDefault="00454C15" w:rsidP="00AB0F23"/>
    <w:p w:rsidR="00454C15" w:rsidRPr="001F18D5" w:rsidRDefault="00454C15" w:rsidP="00AB0F23"/>
    <w:p w:rsidR="00454C15" w:rsidRPr="001F18D5" w:rsidRDefault="00454C15" w:rsidP="00AB0F23"/>
    <w:p w:rsidR="00454C15" w:rsidRPr="001F18D5" w:rsidRDefault="00454C15" w:rsidP="00AB0F23"/>
    <w:p w:rsidR="00454C15" w:rsidRPr="001F18D5" w:rsidRDefault="00454C15" w:rsidP="00AB0F23"/>
    <w:p w:rsidR="00454C15" w:rsidRPr="001F18D5" w:rsidRDefault="00454C15" w:rsidP="00AB0F23"/>
    <w:p w:rsidR="00FD41BC" w:rsidRDefault="00FD41BC" w:rsidP="00AB0F23">
      <w:r>
        <w:t>kojom ja __________________________(ime i prezime), iz _______________________________(adresa stanovanja) OIB:_________________________________, broj osobne iskaznice _______________ izdane od ________________________ kao ovlaštena osoba za zastupanje gospodarskog subjekta</w:t>
      </w:r>
      <w:r w:rsidR="009B5791">
        <w:t xml:space="preserve"> </w:t>
      </w:r>
      <w:r>
        <w:t xml:space="preserve">ponuditelja _________________________________________________________________________                                            </w:t>
      </w:r>
      <w:r>
        <w:tab/>
      </w:r>
      <w:r>
        <w:tab/>
      </w:r>
      <w:r>
        <w:tab/>
      </w:r>
      <w:r>
        <w:tab/>
      </w:r>
      <w:r>
        <w:tab/>
        <w:t>(naziv i sjedište gospodarskog subjekta, OIB)</w:t>
      </w:r>
    </w:p>
    <w:p w:rsidR="00454C15" w:rsidRDefault="00FD41BC" w:rsidP="00AB0F23">
      <w:r>
        <w:t xml:space="preserve"> _________________________________________________________________________________ pod materijalnom i kaznenom odgovornošću izjavljujem: </w:t>
      </w:r>
    </w:p>
    <w:p w:rsidR="000D5EF1" w:rsidRPr="001F18D5" w:rsidRDefault="000D5EF1" w:rsidP="00AB0F23"/>
    <w:p w:rsidR="000D5EF1" w:rsidRPr="000D5EF1" w:rsidRDefault="000D5EF1" w:rsidP="000D5EF1">
      <w:pPr>
        <w:pStyle w:val="Odstavekseznama"/>
        <w:widowControl/>
        <w:numPr>
          <w:ilvl w:val="0"/>
          <w:numId w:val="24"/>
        </w:numPr>
        <w:spacing w:before="120" w:after="120" w:line="259" w:lineRule="auto"/>
        <w:ind w:left="357" w:hanging="357"/>
        <w:rPr>
          <w:rFonts w:asciiTheme="majorHAnsi" w:hAnsiTheme="majorHAnsi" w:cstheme="minorHAnsi"/>
          <w:b/>
          <w:i/>
        </w:rPr>
      </w:pPr>
      <w:r w:rsidRPr="000D5EF1">
        <w:rPr>
          <w:rFonts w:asciiTheme="majorHAnsi" w:hAnsiTheme="majorHAnsi" w:cstheme="minorHAnsi"/>
          <w:b/>
        </w:rPr>
        <w:t xml:space="preserve">da će ponuditelj, ukoliko bude izabran kao najpovoljniji, robu i usluge specificiranu </w:t>
      </w:r>
      <w:r w:rsidR="00750FF5">
        <w:rPr>
          <w:rFonts w:asciiTheme="majorHAnsi" w:hAnsiTheme="majorHAnsi" w:cstheme="minorHAnsi"/>
          <w:b/>
        </w:rPr>
        <w:t>u predmetnom Pozivu</w:t>
      </w:r>
      <w:r w:rsidR="00750FF5" w:rsidRPr="00750FF5">
        <w:rPr>
          <w:rFonts w:asciiTheme="majorHAnsi" w:hAnsiTheme="majorHAnsi" w:cstheme="minorHAnsi"/>
          <w:b/>
        </w:rPr>
        <w:t xml:space="preserve"> na dostavu ponuda</w:t>
      </w:r>
      <w:r w:rsidRPr="000D5EF1">
        <w:rPr>
          <w:rFonts w:asciiTheme="majorHAnsi" w:hAnsiTheme="majorHAnsi" w:cstheme="minorHAnsi"/>
          <w:b/>
        </w:rPr>
        <w:t xml:space="preserve">, Prilog 4., isporučiti najkasnije u roku navedenom u tablici što će postati rok isporuke opreme sukladno </w:t>
      </w:r>
      <w:r w:rsidR="009B5791">
        <w:rPr>
          <w:rFonts w:asciiTheme="majorHAnsi" w:hAnsiTheme="majorHAnsi" w:cstheme="minorHAnsi"/>
          <w:b/>
        </w:rPr>
        <w:t>dostavljeni ponudi</w:t>
      </w:r>
      <w:r w:rsidRPr="000D5EF1">
        <w:rPr>
          <w:rFonts w:asciiTheme="majorHAnsi" w:hAnsiTheme="majorHAnsi" w:cstheme="minorHAnsi"/>
          <w:b/>
        </w:rPr>
        <w:t>.</w:t>
      </w:r>
    </w:p>
    <w:p w:rsidR="000D5EF1" w:rsidRPr="000D5EF1" w:rsidRDefault="000D5EF1" w:rsidP="000D5EF1">
      <w:pPr>
        <w:autoSpaceDE w:val="0"/>
        <w:autoSpaceDN w:val="0"/>
        <w:adjustRightInd w:val="0"/>
        <w:rPr>
          <w:rFonts w:asciiTheme="majorHAnsi" w:hAnsiTheme="majorHAnsi" w:cstheme="minorHAnsi"/>
          <w:bCs/>
          <w:i/>
          <w:szCs w:val="24"/>
        </w:rPr>
      </w:pPr>
      <w:r w:rsidRPr="000D5EF1">
        <w:rPr>
          <w:rFonts w:asciiTheme="majorHAnsi" w:hAnsiTheme="majorHAnsi" w:cstheme="minorHAnsi"/>
          <w:bCs/>
          <w:szCs w:val="24"/>
        </w:rPr>
        <w:t>Tablica 1</w:t>
      </w:r>
      <w:r w:rsidRPr="000D5EF1">
        <w:rPr>
          <w:rFonts w:asciiTheme="majorHAnsi" w:hAnsiTheme="majorHAnsi" w:cstheme="minorHAnsi"/>
          <w:bCs/>
          <w:i/>
          <w:szCs w:val="24"/>
        </w:rPr>
        <w:t>.</w:t>
      </w:r>
      <w:r w:rsidRPr="000D5EF1">
        <w:rPr>
          <w:rFonts w:asciiTheme="majorHAnsi" w:hAnsiTheme="majorHAnsi" w:cstheme="minorHAnsi"/>
          <w:bCs/>
          <w:szCs w:val="24"/>
        </w:rPr>
        <w:t xml:space="preserve"> Dinamika realizacije </w:t>
      </w:r>
      <w:r w:rsidR="009B5791">
        <w:rPr>
          <w:rFonts w:asciiTheme="majorHAnsi" w:hAnsiTheme="majorHAnsi" w:cstheme="minorHAnsi"/>
          <w:bCs/>
          <w:szCs w:val="24"/>
        </w:rPr>
        <w:t>isporuke</w:t>
      </w:r>
      <w:r w:rsidRPr="000D5EF1">
        <w:rPr>
          <w:rFonts w:asciiTheme="majorHAnsi" w:hAnsiTheme="majorHAnsi" w:cstheme="minorHAnsi"/>
          <w:bCs/>
          <w:szCs w:val="24"/>
        </w:rPr>
        <w:t xml:space="preserve"> robe </w:t>
      </w:r>
    </w:p>
    <w:tbl>
      <w:tblPr>
        <w:tblStyle w:val="Tabela-mrea"/>
        <w:tblW w:w="0" w:type="auto"/>
        <w:tblLook w:val="04A0"/>
      </w:tblPr>
      <w:tblGrid>
        <w:gridCol w:w="1230"/>
        <w:gridCol w:w="6510"/>
        <w:gridCol w:w="1631"/>
      </w:tblGrid>
      <w:tr w:rsidR="000D5EF1" w:rsidRPr="000D5EF1" w:rsidTr="009B5791">
        <w:tc>
          <w:tcPr>
            <w:tcW w:w="1230" w:type="dxa"/>
            <w:vAlign w:val="center"/>
          </w:tcPr>
          <w:p w:rsidR="000D5EF1" w:rsidRPr="000D5EF1" w:rsidRDefault="000D5EF1" w:rsidP="009B5791">
            <w:pPr>
              <w:autoSpaceDE w:val="0"/>
              <w:autoSpaceDN w:val="0"/>
              <w:adjustRightInd w:val="0"/>
              <w:jc w:val="center"/>
              <w:rPr>
                <w:rFonts w:asciiTheme="majorHAnsi" w:eastAsia="Times New Roman" w:hAnsiTheme="majorHAnsi" w:cstheme="minorHAnsi"/>
                <w:bCs/>
                <w:szCs w:val="24"/>
              </w:rPr>
            </w:pPr>
            <w:r w:rsidRPr="000D5EF1">
              <w:rPr>
                <w:rFonts w:asciiTheme="majorHAnsi" w:eastAsia="Times New Roman" w:hAnsiTheme="majorHAnsi" w:cstheme="minorHAnsi"/>
                <w:bCs/>
                <w:szCs w:val="24"/>
              </w:rPr>
              <w:t>Rbr. Stavke</w:t>
            </w:r>
          </w:p>
        </w:tc>
        <w:tc>
          <w:tcPr>
            <w:tcW w:w="6510" w:type="dxa"/>
            <w:vAlign w:val="center"/>
          </w:tcPr>
          <w:p w:rsidR="000D5EF1" w:rsidRPr="000D5EF1" w:rsidRDefault="000D5EF1" w:rsidP="009B5791">
            <w:pPr>
              <w:autoSpaceDE w:val="0"/>
              <w:autoSpaceDN w:val="0"/>
              <w:adjustRightInd w:val="0"/>
              <w:jc w:val="center"/>
              <w:rPr>
                <w:rFonts w:asciiTheme="majorHAnsi" w:eastAsia="Times New Roman" w:hAnsiTheme="majorHAnsi" w:cstheme="minorHAnsi"/>
                <w:bCs/>
                <w:szCs w:val="24"/>
              </w:rPr>
            </w:pPr>
            <w:r w:rsidRPr="000D5EF1">
              <w:rPr>
                <w:rFonts w:asciiTheme="majorHAnsi" w:eastAsia="Times New Roman" w:hAnsiTheme="majorHAnsi" w:cstheme="minorHAnsi"/>
                <w:bCs/>
                <w:szCs w:val="24"/>
              </w:rPr>
              <w:t xml:space="preserve">Predmet nabave </w:t>
            </w:r>
          </w:p>
        </w:tc>
        <w:tc>
          <w:tcPr>
            <w:tcW w:w="1631" w:type="dxa"/>
            <w:vAlign w:val="center"/>
          </w:tcPr>
          <w:p w:rsidR="000D5EF1" w:rsidRPr="000D5EF1" w:rsidRDefault="000D5EF1" w:rsidP="009B5791">
            <w:pPr>
              <w:autoSpaceDE w:val="0"/>
              <w:autoSpaceDN w:val="0"/>
              <w:adjustRightInd w:val="0"/>
              <w:jc w:val="center"/>
              <w:rPr>
                <w:rFonts w:asciiTheme="majorHAnsi" w:eastAsia="Times New Roman" w:hAnsiTheme="majorHAnsi" w:cstheme="minorHAnsi"/>
                <w:bCs/>
                <w:szCs w:val="24"/>
              </w:rPr>
            </w:pPr>
            <w:r w:rsidRPr="000D5EF1">
              <w:rPr>
                <w:rFonts w:asciiTheme="majorHAnsi" w:eastAsia="Times New Roman" w:hAnsiTheme="majorHAnsi" w:cstheme="minorHAnsi"/>
                <w:bCs/>
                <w:szCs w:val="24"/>
              </w:rPr>
              <w:t xml:space="preserve">Broj dana realizacije </w:t>
            </w:r>
          </w:p>
        </w:tc>
      </w:tr>
      <w:tr w:rsidR="000D5EF1" w:rsidRPr="000D5EF1" w:rsidTr="009B5791">
        <w:tc>
          <w:tcPr>
            <w:tcW w:w="1230" w:type="dxa"/>
            <w:vAlign w:val="center"/>
          </w:tcPr>
          <w:p w:rsidR="000D5EF1" w:rsidRPr="000D5EF1" w:rsidRDefault="000D5EF1" w:rsidP="009B5791">
            <w:pPr>
              <w:autoSpaceDE w:val="0"/>
              <w:autoSpaceDN w:val="0"/>
              <w:adjustRightInd w:val="0"/>
              <w:jc w:val="center"/>
              <w:rPr>
                <w:rFonts w:asciiTheme="majorHAnsi" w:eastAsia="Times New Roman" w:hAnsiTheme="majorHAnsi" w:cstheme="minorHAnsi"/>
                <w:bCs/>
                <w:szCs w:val="24"/>
              </w:rPr>
            </w:pPr>
            <w:r w:rsidRPr="000D5EF1">
              <w:rPr>
                <w:rFonts w:asciiTheme="majorHAnsi" w:eastAsia="Times New Roman" w:hAnsiTheme="majorHAnsi" w:cstheme="minorHAnsi"/>
                <w:bCs/>
                <w:szCs w:val="24"/>
              </w:rPr>
              <w:t>1.</w:t>
            </w:r>
          </w:p>
        </w:tc>
        <w:tc>
          <w:tcPr>
            <w:tcW w:w="6510" w:type="dxa"/>
            <w:vAlign w:val="center"/>
          </w:tcPr>
          <w:p w:rsidR="000D5EF1" w:rsidRPr="000D5EF1" w:rsidRDefault="000D5EF1" w:rsidP="009B5791">
            <w:pPr>
              <w:autoSpaceDE w:val="0"/>
              <w:autoSpaceDN w:val="0"/>
              <w:adjustRightInd w:val="0"/>
              <w:rPr>
                <w:rFonts w:asciiTheme="majorHAnsi" w:eastAsia="Times New Roman" w:hAnsiTheme="majorHAnsi" w:cstheme="minorHAnsi"/>
                <w:bCs/>
                <w:szCs w:val="24"/>
              </w:rPr>
            </w:pPr>
          </w:p>
          <w:p w:rsidR="000D5EF1" w:rsidRPr="000D5EF1" w:rsidRDefault="000D5EF1" w:rsidP="009B5791">
            <w:pPr>
              <w:autoSpaceDE w:val="0"/>
              <w:autoSpaceDN w:val="0"/>
              <w:adjustRightInd w:val="0"/>
              <w:rPr>
                <w:rFonts w:asciiTheme="majorHAnsi" w:eastAsia="Times New Roman" w:hAnsiTheme="majorHAnsi" w:cstheme="minorHAnsi"/>
                <w:bCs/>
                <w:szCs w:val="24"/>
              </w:rPr>
            </w:pPr>
          </w:p>
        </w:tc>
        <w:tc>
          <w:tcPr>
            <w:tcW w:w="1631" w:type="dxa"/>
            <w:vAlign w:val="center"/>
          </w:tcPr>
          <w:p w:rsidR="000D5EF1" w:rsidRPr="000D5EF1" w:rsidRDefault="000D5EF1" w:rsidP="009B5791">
            <w:pPr>
              <w:autoSpaceDE w:val="0"/>
              <w:autoSpaceDN w:val="0"/>
              <w:adjustRightInd w:val="0"/>
              <w:rPr>
                <w:rFonts w:asciiTheme="majorHAnsi" w:eastAsia="Times New Roman" w:hAnsiTheme="majorHAnsi" w:cstheme="minorHAnsi"/>
                <w:bCs/>
                <w:szCs w:val="24"/>
              </w:rPr>
            </w:pPr>
          </w:p>
        </w:tc>
      </w:tr>
    </w:tbl>
    <w:p w:rsidR="000D5EF1" w:rsidRDefault="000D5EF1" w:rsidP="000D5EF1">
      <w:pPr>
        <w:pStyle w:val="Odstavekseznama"/>
        <w:autoSpaceDE w:val="0"/>
        <w:autoSpaceDN w:val="0"/>
        <w:adjustRightInd w:val="0"/>
        <w:spacing w:before="120" w:after="120" w:line="259" w:lineRule="auto"/>
        <w:ind w:left="357" w:right="424"/>
        <w:rPr>
          <w:rFonts w:asciiTheme="majorHAnsi" w:eastAsia="Times New Roman" w:hAnsiTheme="majorHAnsi" w:cstheme="minorHAnsi"/>
          <w:b/>
          <w:bCs/>
          <w:szCs w:val="24"/>
        </w:rPr>
      </w:pPr>
    </w:p>
    <w:p w:rsidR="000D5EF1" w:rsidRPr="000D5EF1" w:rsidRDefault="000D5EF1" w:rsidP="000D5EF1">
      <w:pPr>
        <w:pStyle w:val="Odstavekseznama"/>
        <w:numPr>
          <w:ilvl w:val="0"/>
          <w:numId w:val="24"/>
        </w:numPr>
        <w:autoSpaceDE w:val="0"/>
        <w:autoSpaceDN w:val="0"/>
        <w:adjustRightInd w:val="0"/>
        <w:spacing w:before="120" w:after="120" w:line="259" w:lineRule="auto"/>
        <w:ind w:left="357" w:right="424" w:hanging="357"/>
        <w:rPr>
          <w:rFonts w:asciiTheme="majorHAnsi" w:eastAsia="Times New Roman" w:hAnsiTheme="majorHAnsi" w:cstheme="minorHAnsi"/>
          <w:b/>
          <w:bCs/>
          <w:szCs w:val="24"/>
        </w:rPr>
      </w:pPr>
      <w:r w:rsidRPr="000D5EF1">
        <w:rPr>
          <w:rFonts w:asciiTheme="majorHAnsi" w:eastAsia="Times New Roman" w:hAnsiTheme="majorHAnsi" w:cstheme="minorHAnsi"/>
          <w:b/>
          <w:bCs/>
          <w:szCs w:val="24"/>
        </w:rPr>
        <w:t xml:space="preserve">da će ponuditelj, ukoliko bude izabran kao najpovoljniji, jamčiti za ispravnost prodane robe u roku od _______________ mjeseci od dana isporuke </w:t>
      </w:r>
      <w:r>
        <w:rPr>
          <w:rFonts w:asciiTheme="majorHAnsi" w:eastAsia="Times New Roman" w:hAnsiTheme="majorHAnsi" w:cstheme="minorHAnsi"/>
          <w:b/>
          <w:bCs/>
          <w:szCs w:val="24"/>
        </w:rPr>
        <w:t>robe (</w:t>
      </w:r>
      <w:r w:rsidRPr="000D5EF1">
        <w:rPr>
          <w:rFonts w:asciiTheme="majorHAnsi" w:eastAsia="Times New Roman" w:hAnsiTheme="majorHAnsi" w:cstheme="minorHAnsi"/>
          <w:b/>
          <w:bCs/>
          <w:szCs w:val="24"/>
        </w:rPr>
        <w:t>stroja</w:t>
      </w:r>
      <w:r>
        <w:rPr>
          <w:rFonts w:asciiTheme="majorHAnsi" w:eastAsia="Times New Roman" w:hAnsiTheme="majorHAnsi" w:cstheme="minorHAnsi"/>
          <w:b/>
          <w:bCs/>
          <w:szCs w:val="24"/>
        </w:rPr>
        <w:t>)</w:t>
      </w:r>
      <w:r w:rsidRPr="000D5EF1">
        <w:rPr>
          <w:rFonts w:asciiTheme="majorHAnsi" w:eastAsia="Times New Roman" w:hAnsiTheme="majorHAnsi" w:cstheme="minorHAnsi"/>
          <w:b/>
          <w:bCs/>
          <w:szCs w:val="24"/>
        </w:rPr>
        <w:t>.</w:t>
      </w:r>
    </w:p>
    <w:p w:rsidR="00FD41BC" w:rsidRDefault="00FD41BC" w:rsidP="00FD41BC">
      <w:pPr>
        <w:pStyle w:val="Telobesedila"/>
      </w:pPr>
    </w:p>
    <w:p w:rsidR="000D5EF1" w:rsidRDefault="000D5EF1" w:rsidP="00FD41BC">
      <w:pPr>
        <w:pStyle w:val="Telobesedila"/>
      </w:pPr>
    </w:p>
    <w:p w:rsidR="000D5EF1" w:rsidRDefault="000D5EF1" w:rsidP="00FD41BC">
      <w:pPr>
        <w:pStyle w:val="Telobesedila"/>
      </w:pPr>
    </w:p>
    <w:p w:rsidR="00FD41BC" w:rsidRPr="001F18D5" w:rsidRDefault="00FD41BC" w:rsidP="00FD41BC">
      <w:pPr>
        <w:pStyle w:val="Telobesedila"/>
      </w:pPr>
      <w:r>
        <w:t>________________</w:t>
      </w:r>
      <w:r w:rsidRPr="001F18D5">
        <w:t>,</w:t>
      </w:r>
      <w:r>
        <w:t>_____</w:t>
      </w:r>
      <w:r w:rsidRPr="001F18D5">
        <w:t>/</w:t>
      </w:r>
      <w:r>
        <w:t>_____</w:t>
      </w:r>
      <w:r w:rsidRPr="001F18D5">
        <w:t>/20</w:t>
      </w:r>
      <w:r>
        <w:t>_____</w:t>
      </w:r>
      <w:r w:rsidRPr="001F18D5">
        <w:t>.</w:t>
      </w:r>
      <w:r w:rsidRPr="001F18D5">
        <w:rPr>
          <w:rFonts w:ascii="Times New Roman"/>
        </w:rPr>
        <w:tab/>
      </w:r>
      <w:r>
        <w:rPr>
          <w:rFonts w:ascii="Times New Roman"/>
        </w:rPr>
        <w:t xml:space="preserve"> </w:t>
      </w:r>
      <w:r>
        <w:rPr>
          <w:rFonts w:ascii="Times New Roman"/>
        </w:rPr>
        <w:tab/>
      </w:r>
      <w:r>
        <w:rPr>
          <w:rFonts w:ascii="Times New Roman"/>
        </w:rPr>
        <w:tab/>
      </w:r>
      <w:r>
        <w:rPr>
          <w:rFonts w:ascii="Times New Roman"/>
        </w:rPr>
        <w:tab/>
      </w:r>
      <w:r w:rsidRPr="001F18D5">
        <w:t>ZA</w:t>
      </w:r>
      <w:r>
        <w:t xml:space="preserve"> </w:t>
      </w:r>
      <w:r w:rsidRPr="001F18D5">
        <w:t>PONUDITELJA:</w:t>
      </w:r>
    </w:p>
    <w:p w:rsidR="00FD41BC" w:rsidRPr="001F18D5" w:rsidRDefault="00FD41BC" w:rsidP="00FD41BC"/>
    <w:p w:rsidR="00FD41BC" w:rsidRPr="001F18D5" w:rsidRDefault="00FD41BC" w:rsidP="00FD41BC"/>
    <w:p w:rsidR="00FD41BC" w:rsidRPr="001F18D5" w:rsidRDefault="00FD41BC" w:rsidP="00FD41BC">
      <w:r>
        <w:tab/>
      </w:r>
      <w:r>
        <w:tab/>
      </w:r>
      <w:r>
        <w:tab/>
      </w:r>
      <w:r>
        <w:tab/>
      </w:r>
      <w:r>
        <w:tab/>
      </w:r>
      <w:r>
        <w:tab/>
        <w:t xml:space="preserve"> </w:t>
      </w:r>
      <w:r>
        <w:tab/>
      </w:r>
      <w:r>
        <w:tab/>
      </w:r>
      <w:r w:rsidR="005737BB">
        <w:pict>
          <v:group id="_x0000_s2141" style="width:127pt;height:.65pt;mso-position-horizontal-relative:char;mso-position-vertical-relative:line" coordsize="2540,13">
            <v:group id="_x0000_s2142" style="position:absolute;left:6;top:6;width:2528;height:2" coordorigin="6,6" coordsize="2528,2">
              <v:shape id="_x0000_s2143" style="position:absolute;left:6;top:6;width:2528;height:2" coordorigin="6,6" coordsize="2528,0" path="m6,6r2528,e" filled="f" strokeweight=".22058mm">
                <v:path arrowok="t"/>
              </v:shape>
            </v:group>
            <w10:wrap type="none"/>
            <w10:anchorlock/>
          </v:group>
        </w:pict>
      </w:r>
    </w:p>
    <w:p w:rsidR="00FD41BC" w:rsidRPr="001F18D5" w:rsidRDefault="00FD41BC" w:rsidP="00FD41BC"/>
    <w:p w:rsidR="00FD41BC" w:rsidRPr="001F18D5" w:rsidRDefault="00FD41BC" w:rsidP="00FD41BC">
      <w:pPr>
        <w:pStyle w:val="Telobesedila"/>
      </w:pPr>
      <w:r>
        <w:tab/>
      </w:r>
      <w:r>
        <w:tab/>
      </w:r>
      <w:r>
        <w:tab/>
      </w:r>
      <w:r>
        <w:tab/>
      </w:r>
      <w:r>
        <w:tab/>
      </w:r>
      <w:r>
        <w:tab/>
        <w:t xml:space="preserve">    </w:t>
      </w:r>
      <w:r>
        <w:tab/>
        <w:t xml:space="preserve">      </w:t>
      </w:r>
      <w:r w:rsidRPr="001F18D5">
        <w:t>(ime,</w:t>
      </w:r>
      <w:r>
        <w:t xml:space="preserve"> </w:t>
      </w:r>
      <w:r w:rsidRPr="001F18D5">
        <w:t>prezime i potpis</w:t>
      </w:r>
      <w:r>
        <w:t xml:space="preserve"> </w:t>
      </w:r>
      <w:r w:rsidRPr="001F18D5">
        <w:t>ovlaštene</w:t>
      </w:r>
      <w:r>
        <w:t xml:space="preserve"> </w:t>
      </w:r>
      <w:r w:rsidRPr="001F18D5">
        <w:t>osobe)</w:t>
      </w:r>
    </w:p>
    <w:sectPr w:rsidR="00FD41BC" w:rsidRPr="001F18D5" w:rsidSect="00BF2991">
      <w:pgSz w:w="11910" w:h="16840"/>
      <w:pgMar w:top="1480" w:right="1300" w:bottom="280" w:left="1300" w:header="709"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042" w:rsidRDefault="003A1042" w:rsidP="00AB0F23">
      <w:r>
        <w:separator/>
      </w:r>
    </w:p>
  </w:endnote>
  <w:endnote w:type="continuationSeparator" w:id="1">
    <w:p w:rsidR="003A1042" w:rsidRDefault="003A1042" w:rsidP="00AB0F23">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91" w:rsidRDefault="005737BB" w:rsidP="00AB0F23">
    <w:pPr>
      <w:rPr>
        <w:sz w:val="20"/>
        <w:szCs w:val="20"/>
      </w:rPr>
    </w:pPr>
    <w:r w:rsidRPr="005737BB">
      <w:pict>
        <v:shapetype id="_x0000_t202" coordsize="21600,21600" o:spt="202" path="m,l,21600r21600,l21600,xe">
          <v:stroke joinstyle="miter"/>
          <v:path gradientshapeok="t" o:connecttype="rect"/>
        </v:shapetype>
        <v:shape id="_x0000_s1042" type="#_x0000_t202" style="position:absolute;left:0;text-align:left;margin-left:118.95pt;margin-top:794.35pt;width:332.3pt;height:14.9pt;z-index:-29896;mso-position-horizontal-relative:page;mso-position-vertical-relative:page" filled="f" stroked="f">
          <v:textbox inset="0,0,0,0">
            <w:txbxContent>
              <w:p w:rsidR="009B5791" w:rsidRPr="00BF1623" w:rsidRDefault="009B5791" w:rsidP="000D5EF1">
                <w:pPr>
                  <w:jc w:val="center"/>
                  <w:rPr>
                    <w:rFonts w:eastAsia="Calibri" w:cs="Calibri"/>
                    <w:i/>
                    <w:sz w:val="16"/>
                    <w:szCs w:val="16"/>
                  </w:rPr>
                </w:pPr>
                <w:r w:rsidRPr="00BF1623">
                  <w:rPr>
                    <w:i/>
                    <w:sz w:val="16"/>
                    <w:szCs w:val="16"/>
                  </w:rPr>
                  <w:t xml:space="preserve">Sadržaj ove dokumentacije isključiva je odgovornost obrta </w:t>
                </w:r>
                <w:r>
                  <w:rPr>
                    <w:i/>
                    <w:sz w:val="16"/>
                    <w:szCs w:val="16"/>
                  </w:rPr>
                  <w:t>GO MIRA</w:t>
                </w:r>
              </w:p>
              <w:p w:rsidR="009B5791" w:rsidRPr="000D5EF1" w:rsidRDefault="009B5791" w:rsidP="000D5EF1">
                <w:pPr>
                  <w:rPr>
                    <w:szCs w:val="16"/>
                  </w:rPr>
                </w:pPr>
              </w:p>
            </w:txbxContent>
          </v:textbox>
          <w10:wrap anchorx="page" anchory="page"/>
        </v:shape>
      </w:pict>
    </w:r>
    <w:r w:rsidRPr="005737BB">
      <w:pict>
        <v:shape id="_x0000_s1043" type="#_x0000_t202" style="position:absolute;left:0;text-align:left;margin-left:140.25pt;margin-top:778.5pt;width:296.05pt;height:15.85pt;z-index:-29920;mso-position-horizontal-relative:page;mso-position-vertical-relative:page" filled="f" stroked="f">
          <v:textbox inset="0,0,0,0">
            <w:txbxContent>
              <w:p w:rsidR="009B5791" w:rsidRPr="00B968A6" w:rsidRDefault="009B5791" w:rsidP="00B968A6">
                <w:pPr>
                  <w:jc w:val="center"/>
                  <w:rPr>
                    <w:rFonts w:eastAsia="Segoe UI" w:hAnsi="Segoe UI" w:cs="Segoe UI"/>
                    <w:sz w:val="16"/>
                    <w:szCs w:val="16"/>
                  </w:rPr>
                </w:pPr>
                <w:r w:rsidRPr="00B968A6">
                  <w:rPr>
                    <w:sz w:val="16"/>
                    <w:szCs w:val="16"/>
                  </w:rPr>
                  <w:t>Projekt je sufinancirala</w:t>
                </w:r>
                <w:r w:rsidRPr="00B968A6">
                  <w:rPr>
                    <w:spacing w:val="-2"/>
                    <w:sz w:val="16"/>
                    <w:szCs w:val="16"/>
                  </w:rPr>
                  <w:t xml:space="preserve"> Europska</w:t>
                </w:r>
                <w:r w:rsidRPr="00B968A6">
                  <w:rPr>
                    <w:sz w:val="16"/>
                    <w:szCs w:val="16"/>
                  </w:rPr>
                  <w:t xml:space="preserve"> unija iz</w:t>
                </w:r>
                <w:r w:rsidRPr="00B968A6">
                  <w:rPr>
                    <w:spacing w:val="-2"/>
                    <w:sz w:val="16"/>
                    <w:szCs w:val="16"/>
                  </w:rPr>
                  <w:t xml:space="preserve"> Europskog </w:t>
                </w:r>
                <w:r w:rsidRPr="00B968A6">
                  <w:rPr>
                    <w:sz w:val="16"/>
                    <w:szCs w:val="16"/>
                  </w:rPr>
                  <w:t>fonda za regionalni razvoj</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91" w:rsidRPr="003F0DD7" w:rsidRDefault="005737BB" w:rsidP="003F0DD7">
    <w:pPr>
      <w:pStyle w:val="Noga"/>
      <w:jc w:val="right"/>
    </w:pPr>
    <w:r w:rsidRPr="005737BB">
      <w:rPr>
        <w:noProof/>
        <w:sz w:val="20"/>
        <w:szCs w:val="20"/>
        <w:lang w:val="sl-SI"/>
      </w:rPr>
      <w:pict>
        <v:shapetype id="_x0000_t202" coordsize="21600,21600" o:spt="202" path="m,l,21600r21600,l21600,xe">
          <v:stroke joinstyle="miter"/>
          <v:path gradientshapeok="t" o:connecttype="rect"/>
        </v:shapetype>
        <v:shape id="_x0000_s1053" type="#_x0000_t202" style="position:absolute;left:0;text-align:left;margin-left:38.45pt;margin-top:15pt;width:388.55pt;height:35.35pt;z-index:503293136;mso-height-percent:200;mso-height-percent:200;mso-width-relative:margin;mso-height-relative:margin" stroked="f">
          <v:textbox style="mso-fit-shape-to-text:t">
            <w:txbxContent>
              <w:p w:rsidR="009B5791" w:rsidRDefault="009B5791" w:rsidP="003F0DD7">
                <w:pPr>
                  <w:jc w:val="center"/>
                  <w:rPr>
                    <w:sz w:val="16"/>
                    <w:szCs w:val="16"/>
                  </w:rPr>
                </w:pPr>
                <w:r w:rsidRPr="00BF1623">
                  <w:rPr>
                    <w:sz w:val="16"/>
                    <w:szCs w:val="16"/>
                  </w:rPr>
                  <w:t xml:space="preserve">Projekt je sufinancirala </w:t>
                </w:r>
                <w:r w:rsidRPr="00BF1623">
                  <w:rPr>
                    <w:spacing w:val="-2"/>
                    <w:sz w:val="16"/>
                    <w:szCs w:val="16"/>
                  </w:rPr>
                  <w:t>Europska</w:t>
                </w:r>
                <w:r w:rsidRPr="00BF1623">
                  <w:rPr>
                    <w:sz w:val="16"/>
                    <w:szCs w:val="16"/>
                  </w:rPr>
                  <w:t xml:space="preserve"> unija iz</w:t>
                </w:r>
                <w:r w:rsidRPr="00BF1623">
                  <w:rPr>
                    <w:spacing w:val="-2"/>
                    <w:sz w:val="16"/>
                    <w:szCs w:val="16"/>
                  </w:rPr>
                  <w:t xml:space="preserve"> Europskog </w:t>
                </w:r>
                <w:r w:rsidRPr="00BF1623">
                  <w:rPr>
                    <w:sz w:val="16"/>
                    <w:szCs w:val="16"/>
                  </w:rPr>
                  <w:t>fonda za regionalni razvoj</w:t>
                </w:r>
              </w:p>
              <w:p w:rsidR="009B5791" w:rsidRDefault="009B5791" w:rsidP="003F0DD7">
                <w:pPr>
                  <w:jc w:val="center"/>
                  <w:rPr>
                    <w:sz w:val="16"/>
                    <w:szCs w:val="16"/>
                  </w:rPr>
                </w:pPr>
              </w:p>
              <w:p w:rsidR="009B5791" w:rsidRPr="00BF1623" w:rsidRDefault="009B5791" w:rsidP="000D5EF1">
                <w:pPr>
                  <w:jc w:val="center"/>
                  <w:rPr>
                    <w:rFonts w:eastAsia="Calibri" w:cs="Calibri"/>
                    <w:i/>
                    <w:sz w:val="16"/>
                    <w:szCs w:val="16"/>
                  </w:rPr>
                </w:pPr>
                <w:r w:rsidRPr="00BF1623">
                  <w:rPr>
                    <w:i/>
                    <w:sz w:val="16"/>
                    <w:szCs w:val="16"/>
                  </w:rPr>
                  <w:t xml:space="preserve">Sadržaj ove dokumentacije isključiva je odgovornost obrta </w:t>
                </w:r>
                <w:r>
                  <w:rPr>
                    <w:i/>
                    <w:sz w:val="16"/>
                    <w:szCs w:val="16"/>
                  </w:rPr>
                  <w:t>GO MIRA</w:t>
                </w:r>
              </w:p>
            </w:txbxContent>
          </v:textbox>
        </v:shape>
      </w:pict>
    </w:r>
    <w:sdt>
      <w:sdtPr>
        <w:id w:val="519718827"/>
        <w:docPartObj>
          <w:docPartGallery w:val="Page Numbers (Bottom of Page)"/>
          <w:docPartUnique/>
        </w:docPartObj>
      </w:sdtPr>
      <w:sdtContent>
        <w:fldSimple w:instr=" PAGE   \* MERGEFORMAT ">
          <w:r w:rsidR="001417AA">
            <w:rPr>
              <w:noProof/>
            </w:rPr>
            <w:t>9</w:t>
          </w:r>
        </w:fldSimple>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91" w:rsidRPr="003F0DD7" w:rsidRDefault="005737BB" w:rsidP="003F0DD7">
    <w:pPr>
      <w:pStyle w:val="Noga"/>
      <w:jc w:val="right"/>
    </w:pPr>
    <w:r w:rsidRPr="005737BB">
      <w:rPr>
        <w:noProof/>
        <w:sz w:val="20"/>
        <w:szCs w:val="20"/>
        <w:lang w:val="sl-SI"/>
      </w:rPr>
      <w:pict>
        <v:shapetype id="_x0000_t202" coordsize="21600,21600" o:spt="202" path="m,l,21600r21600,l21600,xe">
          <v:stroke joinstyle="miter"/>
          <v:path gradientshapeok="t" o:connecttype="rect"/>
        </v:shapetype>
        <v:shape id="_x0000_s1054" type="#_x0000_t202" style="position:absolute;left:0;text-align:left;margin-left:38.45pt;margin-top:15pt;width:388.55pt;height:35.35pt;z-index:503295184;mso-height-percent:200;mso-height-percent:200;mso-width-relative:margin;mso-height-relative:margin" stroked="f">
          <v:textbox style="mso-fit-shape-to-text:t">
            <w:txbxContent>
              <w:p w:rsidR="009B5791" w:rsidRDefault="009B5791" w:rsidP="003F0DD7">
                <w:pPr>
                  <w:jc w:val="center"/>
                  <w:rPr>
                    <w:sz w:val="16"/>
                    <w:szCs w:val="16"/>
                  </w:rPr>
                </w:pPr>
                <w:r w:rsidRPr="00BF1623">
                  <w:rPr>
                    <w:sz w:val="16"/>
                    <w:szCs w:val="16"/>
                  </w:rPr>
                  <w:t xml:space="preserve">Projekt je sufinancirala </w:t>
                </w:r>
                <w:r w:rsidRPr="00BF1623">
                  <w:rPr>
                    <w:spacing w:val="-2"/>
                    <w:sz w:val="16"/>
                    <w:szCs w:val="16"/>
                  </w:rPr>
                  <w:t>Europska</w:t>
                </w:r>
                <w:r w:rsidRPr="00BF1623">
                  <w:rPr>
                    <w:sz w:val="16"/>
                    <w:szCs w:val="16"/>
                  </w:rPr>
                  <w:t xml:space="preserve"> unija iz</w:t>
                </w:r>
                <w:r w:rsidRPr="00BF1623">
                  <w:rPr>
                    <w:spacing w:val="-2"/>
                    <w:sz w:val="16"/>
                    <w:szCs w:val="16"/>
                  </w:rPr>
                  <w:t xml:space="preserve"> Europskog </w:t>
                </w:r>
                <w:r w:rsidRPr="00BF1623">
                  <w:rPr>
                    <w:sz w:val="16"/>
                    <w:szCs w:val="16"/>
                  </w:rPr>
                  <w:t>fonda za regionalni razvoj</w:t>
                </w:r>
              </w:p>
              <w:p w:rsidR="009B5791" w:rsidRDefault="009B5791" w:rsidP="003F0DD7">
                <w:pPr>
                  <w:jc w:val="center"/>
                  <w:rPr>
                    <w:sz w:val="16"/>
                    <w:szCs w:val="16"/>
                  </w:rPr>
                </w:pPr>
              </w:p>
              <w:p w:rsidR="009B5791" w:rsidRPr="00BF1623" w:rsidRDefault="009B5791" w:rsidP="003F0DD7">
                <w:pPr>
                  <w:jc w:val="center"/>
                  <w:rPr>
                    <w:rFonts w:eastAsia="Calibri" w:cs="Calibri"/>
                    <w:i/>
                    <w:sz w:val="16"/>
                    <w:szCs w:val="16"/>
                  </w:rPr>
                </w:pPr>
                <w:r w:rsidRPr="00BF1623">
                  <w:rPr>
                    <w:i/>
                    <w:sz w:val="16"/>
                    <w:szCs w:val="16"/>
                  </w:rPr>
                  <w:t xml:space="preserve">Sadržaj ove dokumentacije isključiva je odgovornost obrta </w:t>
                </w:r>
                <w:r>
                  <w:rPr>
                    <w:i/>
                    <w:sz w:val="16"/>
                    <w:szCs w:val="16"/>
                  </w:rPr>
                  <w:t>GO MIRA</w:t>
                </w:r>
              </w:p>
            </w:txbxContent>
          </v:textbox>
        </v:shape>
      </w:pict>
    </w:r>
    <w:sdt>
      <w:sdtPr>
        <w:id w:val="519718839"/>
        <w:docPartObj>
          <w:docPartGallery w:val="Page Numbers (Bottom of Page)"/>
          <w:docPartUnique/>
        </w:docPartObj>
      </w:sdtPr>
      <w:sdtContent>
        <w:fldSimple w:instr=" PAGE   \* MERGEFORMAT ">
          <w:r w:rsidR="001417AA">
            <w:rPr>
              <w:noProof/>
            </w:rPr>
            <w:t>1</w:t>
          </w:r>
        </w:fldSimple>
      </w:sdtContent>
    </w:sdt>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91" w:rsidRDefault="005737BB" w:rsidP="00AB0F23">
    <w:pPr>
      <w:rPr>
        <w:sz w:val="20"/>
        <w:szCs w:val="20"/>
      </w:rPr>
    </w:pPr>
    <w:r w:rsidRPr="005737BB">
      <w:pict>
        <v:shapetype id="_x0000_t202" coordsize="21600,21600" o:spt="202" path="m,l,21600r21600,l21600,xe">
          <v:stroke joinstyle="miter"/>
          <v:path gradientshapeok="t" o:connecttype="rect"/>
        </v:shapetype>
        <v:shape id="_x0000_s1051" type="#_x0000_t202" style="position:absolute;left:0;text-align:left;margin-left:127.1pt;margin-top:772.6pt;width:369pt;height:10.05pt;z-index:-26416;mso-position-horizontal-relative:page;mso-position-vertical-relative:page" filled="f" stroked="f">
          <v:textbox inset="0,0,0,0">
            <w:txbxContent>
              <w:p w:rsidR="009B5791" w:rsidRPr="00BF1623" w:rsidRDefault="009B5791" w:rsidP="00BF1623">
                <w:pPr>
                  <w:jc w:val="center"/>
                  <w:rPr>
                    <w:rFonts w:eastAsia="Segoe UI" w:hAnsi="Segoe UI" w:cs="Segoe UI"/>
                    <w:sz w:val="16"/>
                    <w:szCs w:val="16"/>
                  </w:rPr>
                </w:pPr>
                <w:r w:rsidRPr="00BF1623">
                  <w:rPr>
                    <w:sz w:val="16"/>
                    <w:szCs w:val="16"/>
                  </w:rPr>
                  <w:t xml:space="preserve">Projekt je sufinancirala </w:t>
                </w:r>
                <w:r w:rsidRPr="00BF1623">
                  <w:rPr>
                    <w:spacing w:val="-2"/>
                    <w:sz w:val="16"/>
                    <w:szCs w:val="16"/>
                  </w:rPr>
                  <w:t>Europska</w:t>
                </w:r>
                <w:r w:rsidRPr="00BF1623">
                  <w:rPr>
                    <w:sz w:val="16"/>
                    <w:szCs w:val="16"/>
                  </w:rPr>
                  <w:t xml:space="preserve"> unija iz</w:t>
                </w:r>
                <w:r w:rsidRPr="00BF1623">
                  <w:rPr>
                    <w:spacing w:val="-2"/>
                    <w:sz w:val="16"/>
                    <w:szCs w:val="16"/>
                  </w:rPr>
                  <w:t xml:space="preserve"> Europskog </w:t>
                </w:r>
                <w:r w:rsidRPr="00BF1623">
                  <w:rPr>
                    <w:sz w:val="16"/>
                    <w:szCs w:val="16"/>
                  </w:rPr>
                  <w:t>fonda za regionalni razvoj</w:t>
                </w:r>
              </w:p>
            </w:txbxContent>
          </v:textbox>
          <w10:wrap anchorx="page" anchory="page"/>
        </v:shape>
      </w:pict>
    </w:r>
    <w:r w:rsidRPr="005737BB">
      <w:pict>
        <v:shape id="_x0000_s1052" type="#_x0000_t202" style="position:absolute;left:0;text-align:left;margin-left:100.15pt;margin-top:787.5pt;width:418.45pt;height:11pt;z-index:-25392;mso-position-horizontal-relative:page;mso-position-vertical-relative:page" filled="f" stroked="f">
          <v:textbox inset="0,0,0,0">
            <w:txbxContent>
              <w:p w:rsidR="009B5791" w:rsidRPr="00BF1623" w:rsidRDefault="009B5791" w:rsidP="00BF1623">
                <w:pPr>
                  <w:jc w:val="center"/>
                  <w:rPr>
                    <w:rFonts w:eastAsia="Calibri" w:cs="Calibri"/>
                    <w:i/>
                    <w:sz w:val="16"/>
                    <w:szCs w:val="16"/>
                  </w:rPr>
                </w:pPr>
                <w:r w:rsidRPr="00BF1623">
                  <w:rPr>
                    <w:i/>
                    <w:sz w:val="16"/>
                    <w:szCs w:val="16"/>
                  </w:rPr>
                  <w:t>Sadržaj ove dokumentacije isključiva je odgovornost obrta HORTON interijer</w:t>
                </w:r>
              </w:p>
              <w:p w:rsidR="009B5791" w:rsidRPr="00BF1623" w:rsidRDefault="009B5791" w:rsidP="00BF1623">
                <w:pPr>
                  <w:jc w:val="center"/>
                  <w:rPr>
                    <w:i/>
                    <w:sz w:val="16"/>
                    <w:szCs w:val="16"/>
                  </w:rPr>
                </w:pPr>
              </w:p>
            </w:txbxContent>
          </v:textbox>
          <w10:wrap anchorx="page" anchory="page"/>
        </v:shape>
      </w:pict>
    </w:r>
    <w:r w:rsidRPr="005737BB">
      <w:pict>
        <v:shape id="_x0000_s1050" type="#_x0000_t202" style="position:absolute;left:0;text-align:left;margin-left:511.35pt;margin-top:755pt;width:15.3pt;height:13.05pt;z-index:-27440;mso-position-horizontal-relative:page;mso-position-vertical-relative:page" filled="f" stroked="f">
          <v:textbox inset="0,0,0,0">
            <w:txbxContent>
              <w:p w:rsidR="009B5791" w:rsidRDefault="005737BB" w:rsidP="00AB0F23">
                <w:pPr>
                  <w:pStyle w:val="Telobesedila"/>
                  <w:rPr>
                    <w:rFonts w:eastAsia="Calibri" w:hAnsi="Calibri" w:cs="Calibri"/>
                  </w:rPr>
                </w:pPr>
                <w:fldSimple w:instr=" PAGE ">
                  <w:r w:rsidR="001417AA">
                    <w:rPr>
                      <w:noProof/>
                    </w:rPr>
                    <w:t>2</w:t>
                  </w:r>
                </w:fldSimple>
              </w:p>
            </w:txbxContent>
          </v:textbox>
          <w10:wrap anchorx="page" anchory="page"/>
        </v:shape>
      </w:pict>
    </w: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91" w:rsidRDefault="005737BB" w:rsidP="00AB0F23">
    <w:pPr>
      <w:rPr>
        <w:sz w:val="20"/>
        <w:szCs w:val="20"/>
      </w:rPr>
    </w:pPr>
    <w:r w:rsidRPr="005737BB">
      <w:pict>
        <v:shapetype id="_x0000_t202" coordsize="21600,21600" o:spt="202" path="m,l,21600r21600,l21600,xe">
          <v:stroke joinstyle="miter"/>
          <v:path gradientshapeok="t" o:connecttype="rect"/>
        </v:shapetype>
        <v:shape id="_x0000_s1056" type="#_x0000_t202" style="position:absolute;left:0;text-align:left;margin-left:127.1pt;margin-top:772.6pt;width:369pt;height:10.05pt;z-index:-18224;mso-position-horizontal-relative:page;mso-position-vertical-relative:page" filled="f" stroked="f">
          <v:textbox inset="0,0,0,0">
            <w:txbxContent>
              <w:p w:rsidR="009B5791" w:rsidRPr="00BF1623" w:rsidRDefault="009B5791" w:rsidP="00BF1623">
                <w:pPr>
                  <w:jc w:val="center"/>
                  <w:rPr>
                    <w:rFonts w:eastAsia="Segoe UI" w:hAnsi="Segoe UI" w:cs="Segoe UI"/>
                    <w:sz w:val="16"/>
                    <w:szCs w:val="16"/>
                  </w:rPr>
                </w:pPr>
                <w:r w:rsidRPr="00BF1623">
                  <w:rPr>
                    <w:sz w:val="16"/>
                    <w:szCs w:val="16"/>
                  </w:rPr>
                  <w:t xml:space="preserve">Projekt je sufinancirala </w:t>
                </w:r>
                <w:r w:rsidRPr="00BF1623">
                  <w:rPr>
                    <w:spacing w:val="-2"/>
                    <w:sz w:val="16"/>
                    <w:szCs w:val="16"/>
                  </w:rPr>
                  <w:t>Europska</w:t>
                </w:r>
                <w:r w:rsidRPr="00BF1623">
                  <w:rPr>
                    <w:sz w:val="16"/>
                    <w:szCs w:val="16"/>
                  </w:rPr>
                  <w:t xml:space="preserve"> unija iz</w:t>
                </w:r>
                <w:r w:rsidRPr="00BF1623">
                  <w:rPr>
                    <w:spacing w:val="-2"/>
                    <w:sz w:val="16"/>
                    <w:szCs w:val="16"/>
                  </w:rPr>
                  <w:t xml:space="preserve"> Europskog </w:t>
                </w:r>
                <w:r w:rsidRPr="00BF1623">
                  <w:rPr>
                    <w:sz w:val="16"/>
                    <w:szCs w:val="16"/>
                  </w:rPr>
                  <w:t>fonda za regionalni razvoj</w:t>
                </w:r>
              </w:p>
            </w:txbxContent>
          </v:textbox>
          <w10:wrap anchorx="page" anchory="page"/>
        </v:shape>
      </w:pict>
    </w:r>
    <w:r w:rsidRPr="005737BB">
      <w:pict>
        <v:shape id="_x0000_s1057" type="#_x0000_t202" style="position:absolute;left:0;text-align:left;margin-left:100.15pt;margin-top:787.5pt;width:418.45pt;height:11pt;z-index:-17200;mso-position-horizontal-relative:page;mso-position-vertical-relative:page" filled="f" stroked="f">
          <v:textbox inset="0,0,0,0">
            <w:txbxContent>
              <w:p w:rsidR="009B5791" w:rsidRPr="00BF1623" w:rsidRDefault="009B5791" w:rsidP="00BF1623">
                <w:pPr>
                  <w:jc w:val="center"/>
                  <w:rPr>
                    <w:rFonts w:eastAsia="Calibri" w:cs="Calibri"/>
                    <w:i/>
                    <w:sz w:val="16"/>
                    <w:szCs w:val="16"/>
                  </w:rPr>
                </w:pPr>
                <w:r w:rsidRPr="00BF1623">
                  <w:rPr>
                    <w:i/>
                    <w:sz w:val="16"/>
                    <w:szCs w:val="16"/>
                  </w:rPr>
                  <w:t>Sadržaj ove dokumentacije isključiva je odgovornost obrta HORTON interijer</w:t>
                </w:r>
              </w:p>
              <w:p w:rsidR="009B5791" w:rsidRPr="00BF1623" w:rsidRDefault="009B5791" w:rsidP="00BF1623">
                <w:pPr>
                  <w:jc w:val="center"/>
                  <w:rPr>
                    <w:i/>
                    <w:sz w:val="16"/>
                    <w:szCs w:val="16"/>
                  </w:rPr>
                </w:pPr>
              </w:p>
            </w:txbxContent>
          </v:textbox>
          <w10:wrap anchorx="page" anchory="page"/>
        </v:shape>
      </w:pict>
    </w:r>
    <w:r w:rsidRPr="005737BB">
      <w:pict>
        <v:shape id="_x0000_s1055" type="#_x0000_t202" style="position:absolute;left:0;text-align:left;margin-left:511.35pt;margin-top:755pt;width:15.3pt;height:13.05pt;z-index:-19248;mso-position-horizontal-relative:page;mso-position-vertical-relative:page" filled="f" stroked="f">
          <v:textbox inset="0,0,0,0">
            <w:txbxContent>
              <w:p w:rsidR="009B5791" w:rsidRDefault="005737BB" w:rsidP="00AB0F23">
                <w:pPr>
                  <w:pStyle w:val="Telobesedila"/>
                  <w:rPr>
                    <w:rFonts w:eastAsia="Calibri" w:hAnsi="Calibri" w:cs="Calibri"/>
                  </w:rPr>
                </w:pPr>
                <w:fldSimple w:instr=" PAGE ">
                  <w:r w:rsidR="001417AA">
                    <w:rPr>
                      <w:noProof/>
                    </w:rPr>
                    <w:t>1</w:t>
                  </w:r>
                </w:fldSimple>
              </w:p>
            </w:txbxContent>
          </v:textbox>
          <w10:wrap anchorx="page" anchory="page"/>
        </v:shape>
      </w:pict>
    </w: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91" w:rsidRDefault="005737BB" w:rsidP="00AB0F23">
    <w:pPr>
      <w:rPr>
        <w:sz w:val="20"/>
        <w:szCs w:val="20"/>
      </w:rPr>
    </w:pPr>
    <w:r w:rsidRPr="005737BB">
      <w:pict>
        <v:shapetype id="_x0000_t202" coordsize="21600,21600" o:spt="202" path="m,l,21600r21600,l21600,xe">
          <v:stroke joinstyle="miter"/>
          <v:path gradientshapeok="t" o:connecttype="rect"/>
        </v:shapetype>
        <v:shape id="_x0000_s1059" type="#_x0000_t202" style="position:absolute;left:0;text-align:left;margin-left:127.1pt;margin-top:772.6pt;width:369pt;height:10.05pt;z-index:-14128;mso-position-horizontal-relative:page;mso-position-vertical-relative:page" filled="f" stroked="f">
          <v:textbox inset="0,0,0,0">
            <w:txbxContent>
              <w:p w:rsidR="009B5791" w:rsidRPr="00BF1623" w:rsidRDefault="009B5791" w:rsidP="00BF1623">
                <w:pPr>
                  <w:jc w:val="center"/>
                  <w:rPr>
                    <w:rFonts w:eastAsia="Segoe UI" w:hAnsi="Segoe UI" w:cs="Segoe UI"/>
                    <w:sz w:val="16"/>
                    <w:szCs w:val="16"/>
                  </w:rPr>
                </w:pPr>
                <w:r w:rsidRPr="00BF1623">
                  <w:rPr>
                    <w:sz w:val="16"/>
                    <w:szCs w:val="16"/>
                  </w:rPr>
                  <w:t xml:space="preserve">Projekt je sufinancirala </w:t>
                </w:r>
                <w:r w:rsidRPr="00BF1623">
                  <w:rPr>
                    <w:spacing w:val="-2"/>
                    <w:sz w:val="16"/>
                    <w:szCs w:val="16"/>
                  </w:rPr>
                  <w:t>Europska</w:t>
                </w:r>
                <w:r w:rsidRPr="00BF1623">
                  <w:rPr>
                    <w:sz w:val="16"/>
                    <w:szCs w:val="16"/>
                  </w:rPr>
                  <w:t xml:space="preserve"> unija iz</w:t>
                </w:r>
                <w:r w:rsidRPr="00BF1623">
                  <w:rPr>
                    <w:spacing w:val="-2"/>
                    <w:sz w:val="16"/>
                    <w:szCs w:val="16"/>
                  </w:rPr>
                  <w:t xml:space="preserve"> Europskog </w:t>
                </w:r>
                <w:r w:rsidRPr="00BF1623">
                  <w:rPr>
                    <w:sz w:val="16"/>
                    <w:szCs w:val="16"/>
                  </w:rPr>
                  <w:t>fonda za regionalni razvoj</w:t>
                </w:r>
              </w:p>
            </w:txbxContent>
          </v:textbox>
          <w10:wrap anchorx="page" anchory="page"/>
        </v:shape>
      </w:pict>
    </w:r>
    <w:r w:rsidRPr="005737BB">
      <w:pict>
        <v:shape id="_x0000_s1060" type="#_x0000_t202" style="position:absolute;left:0;text-align:left;margin-left:100.15pt;margin-top:787.5pt;width:418.45pt;height:11pt;z-index:-13104;mso-position-horizontal-relative:page;mso-position-vertical-relative:page" filled="f" stroked="f">
          <v:textbox inset="0,0,0,0">
            <w:txbxContent>
              <w:p w:rsidR="009B5791" w:rsidRPr="00BF1623" w:rsidRDefault="009B5791" w:rsidP="000D5EF1">
                <w:pPr>
                  <w:jc w:val="center"/>
                  <w:rPr>
                    <w:rFonts w:eastAsia="Calibri" w:cs="Calibri"/>
                    <w:i/>
                    <w:sz w:val="16"/>
                    <w:szCs w:val="16"/>
                  </w:rPr>
                </w:pPr>
                <w:r w:rsidRPr="00BF1623">
                  <w:rPr>
                    <w:i/>
                    <w:sz w:val="16"/>
                    <w:szCs w:val="16"/>
                  </w:rPr>
                  <w:t xml:space="preserve">Sadržaj ove dokumentacije isključiva je odgovornost obrta </w:t>
                </w:r>
                <w:r>
                  <w:rPr>
                    <w:i/>
                    <w:sz w:val="16"/>
                    <w:szCs w:val="16"/>
                  </w:rPr>
                  <w:t>GO MIRA</w:t>
                </w:r>
              </w:p>
              <w:p w:rsidR="009B5791" w:rsidRPr="00BF1623" w:rsidRDefault="009B5791" w:rsidP="00BF1623">
                <w:pPr>
                  <w:jc w:val="center"/>
                  <w:rPr>
                    <w:i/>
                    <w:sz w:val="16"/>
                    <w:szCs w:val="16"/>
                  </w:rPr>
                </w:pPr>
              </w:p>
            </w:txbxContent>
          </v:textbox>
          <w10:wrap anchorx="page" anchory="page"/>
        </v:shape>
      </w:pict>
    </w:r>
    <w:r w:rsidRPr="005737BB">
      <w:pict>
        <v:shape id="_x0000_s1058" type="#_x0000_t202" style="position:absolute;left:0;text-align:left;margin-left:511.35pt;margin-top:755pt;width:15.3pt;height:13.05pt;z-index:-15152;mso-position-horizontal-relative:page;mso-position-vertical-relative:page" filled="f" stroked="f">
          <v:textbox inset="0,0,0,0">
            <w:txbxContent>
              <w:p w:rsidR="009B5791" w:rsidRDefault="005737BB" w:rsidP="00AB0F23">
                <w:pPr>
                  <w:pStyle w:val="Telobesedila"/>
                  <w:rPr>
                    <w:rFonts w:eastAsia="Calibri" w:hAnsi="Calibri" w:cs="Calibri"/>
                  </w:rPr>
                </w:pPr>
                <w:fldSimple w:instr=" PAGE ">
                  <w:r w:rsidR="001417AA">
                    <w:rPr>
                      <w:noProof/>
                    </w:rPr>
                    <w:t>1</w:t>
                  </w:r>
                </w:fldSimple>
              </w:p>
            </w:txbxContent>
          </v:textbox>
          <w10:wrap anchorx="page" anchory="page"/>
        </v:shape>
      </w:pict>
    </w: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042" w:rsidRDefault="003A1042" w:rsidP="00AB0F23">
      <w:r>
        <w:separator/>
      </w:r>
    </w:p>
  </w:footnote>
  <w:footnote w:type="continuationSeparator" w:id="1">
    <w:p w:rsidR="003A1042" w:rsidRDefault="003A1042" w:rsidP="00AB0F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91" w:rsidRDefault="009B5791" w:rsidP="00AB0F23">
    <w:pPr>
      <w:rPr>
        <w:sz w:val="20"/>
        <w:szCs w:val="20"/>
      </w:rPr>
    </w:pPr>
  </w:p>
  <w:p w:rsidR="009B5791" w:rsidRDefault="009B5791" w:rsidP="00AB0F23">
    <w:pPr>
      <w:rPr>
        <w:sz w:val="20"/>
        <w:szCs w:val="20"/>
      </w:rPr>
    </w:pPr>
  </w:p>
  <w:p w:rsidR="009B5791" w:rsidRDefault="009B5791" w:rsidP="00AB0F23">
    <w:pPr>
      <w:rPr>
        <w:sz w:val="20"/>
        <w:szCs w:val="20"/>
      </w:rPr>
    </w:pPr>
  </w:p>
  <w:p w:rsidR="009B5791" w:rsidRDefault="005737BB" w:rsidP="00AB0F23">
    <w:pPr>
      <w:rPr>
        <w:sz w:val="20"/>
        <w:szCs w:val="20"/>
      </w:rPr>
    </w:pPr>
    <w:r w:rsidRPr="005737B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227.2pt;margin-top:35.45pt;width:64.2pt;height:32pt;z-index:-30016;mso-position-horizontal-relative:page;mso-position-vertical-relative:page">
          <v:imagedata r:id="rId1" o:title=""/>
          <w10:wrap anchorx="page" anchory="page"/>
        </v:shape>
      </w:pict>
    </w:r>
    <w:r w:rsidRPr="005737BB">
      <w:pict>
        <v:shape id="_x0000_s1046" type="#_x0000_t75" style="position:absolute;left:0;text-align:left;margin-left:325.4pt;margin-top:35.45pt;width:52.05pt;height:34.45pt;z-index:-29992;mso-position-horizontal-relative:page;mso-position-vertical-relative:page">
          <v:imagedata r:id="rId2" o:title=""/>
          <w10:wrap anchorx="page" anchory="page"/>
        </v:shape>
      </w:pict>
    </w:r>
    <w:r w:rsidRPr="005737BB">
      <w:pict>
        <v:shape id="_x0000_s1045" type="#_x0000_t75" style="position:absolute;left:0;text-align:left;margin-left:400.5pt;margin-top:35.45pt;width:118.1pt;height:38.9pt;z-index:-29968;mso-position-horizontal-relative:page;mso-position-vertical-relative:page">
          <v:imagedata r:id="rId3" o:title=""/>
          <w10:wrap anchorx="page" anchory="page"/>
        </v:shape>
      </w:pict>
    </w:r>
    <w:r w:rsidRPr="005737BB">
      <w:pict>
        <v:shape id="_x0000_s1044" type="#_x0000_t75" style="position:absolute;left:0;text-align:left;margin-left:76.3pt;margin-top:35.45pt;width:128.9pt;height:34.45pt;z-index:-29944;mso-position-horizontal-relative:page;mso-position-vertical-relative:page">
          <v:imagedata r:id="rId4" o:title=""/>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91" w:rsidRDefault="005737BB" w:rsidP="00AB0F23">
    <w:pPr>
      <w:rPr>
        <w:sz w:val="20"/>
        <w:szCs w:val="20"/>
      </w:rPr>
    </w:pPr>
    <w:r w:rsidRPr="005737B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27.2pt;margin-top:35.45pt;width:64.2pt;height:32pt;z-index:-29560;mso-position-horizontal-relative:page;mso-position-vertical-relative:page">
          <v:imagedata r:id="rId1" o:title=""/>
          <w10:wrap anchorx="page" anchory="page"/>
        </v:shape>
      </w:pict>
    </w:r>
    <w:r w:rsidRPr="005737BB">
      <w:pict>
        <v:shape id="_x0000_s1027" type="#_x0000_t75" style="position:absolute;left:0;text-align:left;margin-left:325.4pt;margin-top:35.45pt;width:52.05pt;height:34.45pt;z-index:-29536;mso-position-horizontal-relative:page;mso-position-vertical-relative:page">
          <v:imagedata r:id="rId2" o:title=""/>
          <w10:wrap anchorx="page" anchory="page"/>
        </v:shape>
      </w:pict>
    </w:r>
    <w:r w:rsidRPr="005737BB">
      <w:pict>
        <v:shape id="_x0000_s1026" type="#_x0000_t75" style="position:absolute;left:0;text-align:left;margin-left:400.5pt;margin-top:35.45pt;width:118.1pt;height:38.9pt;z-index:-29512;mso-position-horizontal-relative:page;mso-position-vertical-relative:page">
          <v:imagedata r:id="rId3" o:title=""/>
          <w10:wrap anchorx="page" anchory="page"/>
        </v:shape>
      </w:pict>
    </w:r>
    <w:r w:rsidRPr="005737BB">
      <w:pict>
        <v:shape id="_x0000_s1025" type="#_x0000_t75" style="position:absolute;left:0;text-align:left;margin-left:76.3pt;margin-top:35.45pt;width:128.9pt;height:34.45pt;z-index:-29488;mso-position-horizontal-relative:page;mso-position-vertical-relative:page">
          <v:imagedata r:id="rId4"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15B2F"/>
    <w:multiLevelType w:val="hybridMultilevel"/>
    <w:tmpl w:val="DBE4643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EA7C1A"/>
    <w:multiLevelType w:val="hybridMultilevel"/>
    <w:tmpl w:val="AB462324"/>
    <w:lvl w:ilvl="0" w:tplc="8CBEFC54">
      <w:start w:val="1"/>
      <w:numFmt w:val="decimal"/>
      <w:lvlText w:val="%1."/>
      <w:lvlJc w:val="left"/>
      <w:pPr>
        <w:ind w:left="838" w:hanging="360"/>
      </w:pPr>
      <w:rPr>
        <w:rFonts w:ascii="Cambria" w:eastAsia="Cambria" w:hAnsi="Cambria" w:hint="default"/>
        <w:sz w:val="22"/>
        <w:szCs w:val="22"/>
      </w:rPr>
    </w:lvl>
    <w:lvl w:ilvl="1" w:tplc="D5B03A54">
      <w:start w:val="1"/>
      <w:numFmt w:val="bullet"/>
      <w:lvlText w:val="•"/>
      <w:lvlJc w:val="left"/>
      <w:pPr>
        <w:ind w:left="1685" w:hanging="360"/>
      </w:pPr>
      <w:rPr>
        <w:rFonts w:hint="default"/>
      </w:rPr>
    </w:lvl>
    <w:lvl w:ilvl="2" w:tplc="2C7E2FC6">
      <w:start w:val="1"/>
      <w:numFmt w:val="bullet"/>
      <w:lvlText w:val="•"/>
      <w:lvlJc w:val="left"/>
      <w:pPr>
        <w:ind w:left="2532" w:hanging="360"/>
      </w:pPr>
      <w:rPr>
        <w:rFonts w:hint="default"/>
      </w:rPr>
    </w:lvl>
    <w:lvl w:ilvl="3" w:tplc="094858AA">
      <w:start w:val="1"/>
      <w:numFmt w:val="bullet"/>
      <w:lvlText w:val="•"/>
      <w:lvlJc w:val="left"/>
      <w:pPr>
        <w:ind w:left="3379" w:hanging="360"/>
      </w:pPr>
      <w:rPr>
        <w:rFonts w:hint="default"/>
      </w:rPr>
    </w:lvl>
    <w:lvl w:ilvl="4" w:tplc="FFCCE8CE">
      <w:start w:val="1"/>
      <w:numFmt w:val="bullet"/>
      <w:lvlText w:val="•"/>
      <w:lvlJc w:val="left"/>
      <w:pPr>
        <w:ind w:left="4225" w:hanging="360"/>
      </w:pPr>
      <w:rPr>
        <w:rFonts w:hint="default"/>
      </w:rPr>
    </w:lvl>
    <w:lvl w:ilvl="5" w:tplc="CECCF0C8">
      <w:start w:val="1"/>
      <w:numFmt w:val="bullet"/>
      <w:lvlText w:val="•"/>
      <w:lvlJc w:val="left"/>
      <w:pPr>
        <w:ind w:left="5072" w:hanging="360"/>
      </w:pPr>
      <w:rPr>
        <w:rFonts w:hint="default"/>
      </w:rPr>
    </w:lvl>
    <w:lvl w:ilvl="6" w:tplc="B322AF3A">
      <w:start w:val="1"/>
      <w:numFmt w:val="bullet"/>
      <w:lvlText w:val="•"/>
      <w:lvlJc w:val="left"/>
      <w:pPr>
        <w:ind w:left="5919" w:hanging="360"/>
      </w:pPr>
      <w:rPr>
        <w:rFonts w:hint="default"/>
      </w:rPr>
    </w:lvl>
    <w:lvl w:ilvl="7" w:tplc="C48A8D6E">
      <w:start w:val="1"/>
      <w:numFmt w:val="bullet"/>
      <w:lvlText w:val="•"/>
      <w:lvlJc w:val="left"/>
      <w:pPr>
        <w:ind w:left="6766" w:hanging="360"/>
      </w:pPr>
      <w:rPr>
        <w:rFonts w:hint="default"/>
      </w:rPr>
    </w:lvl>
    <w:lvl w:ilvl="8" w:tplc="2C6EC036">
      <w:start w:val="1"/>
      <w:numFmt w:val="bullet"/>
      <w:lvlText w:val="•"/>
      <w:lvlJc w:val="left"/>
      <w:pPr>
        <w:ind w:left="7612" w:hanging="360"/>
      </w:pPr>
      <w:rPr>
        <w:rFonts w:hint="default"/>
      </w:rPr>
    </w:lvl>
  </w:abstractNum>
  <w:abstractNum w:abstractNumId="2">
    <w:nsid w:val="1459579A"/>
    <w:multiLevelType w:val="hybridMultilevel"/>
    <w:tmpl w:val="917A7816"/>
    <w:lvl w:ilvl="0" w:tplc="A558C4E2">
      <w:start w:val="1"/>
      <w:numFmt w:val="upperLetter"/>
      <w:lvlText w:val="%1."/>
      <w:lvlJc w:val="left"/>
      <w:pPr>
        <w:ind w:left="718" w:hanging="600"/>
      </w:pPr>
      <w:rPr>
        <w:rFonts w:hint="default"/>
      </w:rPr>
    </w:lvl>
    <w:lvl w:ilvl="1" w:tplc="041A0019" w:tentative="1">
      <w:start w:val="1"/>
      <w:numFmt w:val="lowerLetter"/>
      <w:lvlText w:val="%2."/>
      <w:lvlJc w:val="left"/>
      <w:pPr>
        <w:ind w:left="1198" w:hanging="360"/>
      </w:pPr>
    </w:lvl>
    <w:lvl w:ilvl="2" w:tplc="041A001B" w:tentative="1">
      <w:start w:val="1"/>
      <w:numFmt w:val="lowerRoman"/>
      <w:lvlText w:val="%3."/>
      <w:lvlJc w:val="right"/>
      <w:pPr>
        <w:ind w:left="1918" w:hanging="180"/>
      </w:pPr>
    </w:lvl>
    <w:lvl w:ilvl="3" w:tplc="041A000F" w:tentative="1">
      <w:start w:val="1"/>
      <w:numFmt w:val="decimal"/>
      <w:lvlText w:val="%4."/>
      <w:lvlJc w:val="left"/>
      <w:pPr>
        <w:ind w:left="2638" w:hanging="360"/>
      </w:pPr>
    </w:lvl>
    <w:lvl w:ilvl="4" w:tplc="041A0019" w:tentative="1">
      <w:start w:val="1"/>
      <w:numFmt w:val="lowerLetter"/>
      <w:lvlText w:val="%5."/>
      <w:lvlJc w:val="left"/>
      <w:pPr>
        <w:ind w:left="3358" w:hanging="360"/>
      </w:pPr>
    </w:lvl>
    <w:lvl w:ilvl="5" w:tplc="041A001B" w:tentative="1">
      <w:start w:val="1"/>
      <w:numFmt w:val="lowerRoman"/>
      <w:lvlText w:val="%6."/>
      <w:lvlJc w:val="right"/>
      <w:pPr>
        <w:ind w:left="4078" w:hanging="180"/>
      </w:pPr>
    </w:lvl>
    <w:lvl w:ilvl="6" w:tplc="041A000F" w:tentative="1">
      <w:start w:val="1"/>
      <w:numFmt w:val="decimal"/>
      <w:lvlText w:val="%7."/>
      <w:lvlJc w:val="left"/>
      <w:pPr>
        <w:ind w:left="4798" w:hanging="360"/>
      </w:pPr>
    </w:lvl>
    <w:lvl w:ilvl="7" w:tplc="041A0019" w:tentative="1">
      <w:start w:val="1"/>
      <w:numFmt w:val="lowerLetter"/>
      <w:lvlText w:val="%8."/>
      <w:lvlJc w:val="left"/>
      <w:pPr>
        <w:ind w:left="5518" w:hanging="360"/>
      </w:pPr>
    </w:lvl>
    <w:lvl w:ilvl="8" w:tplc="041A001B" w:tentative="1">
      <w:start w:val="1"/>
      <w:numFmt w:val="lowerRoman"/>
      <w:lvlText w:val="%9."/>
      <w:lvlJc w:val="right"/>
      <w:pPr>
        <w:ind w:left="6238" w:hanging="180"/>
      </w:pPr>
    </w:lvl>
  </w:abstractNum>
  <w:abstractNum w:abstractNumId="3">
    <w:nsid w:val="15FD4A48"/>
    <w:multiLevelType w:val="hybridMultilevel"/>
    <w:tmpl w:val="C29C67C8"/>
    <w:lvl w:ilvl="0" w:tplc="DF3EEE3E">
      <w:start w:val="12"/>
      <w:numFmt w:val="decimal"/>
      <w:lvlText w:val="%1."/>
      <w:lvlJc w:val="left"/>
      <w:pPr>
        <w:ind w:left="457" w:hanging="339"/>
      </w:pPr>
      <w:rPr>
        <w:rFonts w:hint="default"/>
        <w:spacing w:val="-1"/>
        <w:u w:val="thick" w:color="000000"/>
      </w:rPr>
    </w:lvl>
    <w:lvl w:ilvl="1" w:tplc="70607FEA">
      <w:start w:val="1"/>
      <w:numFmt w:val="decimal"/>
      <w:lvlText w:val="%2."/>
      <w:lvlJc w:val="left"/>
      <w:pPr>
        <w:ind w:left="1263" w:hanging="360"/>
      </w:pPr>
      <w:rPr>
        <w:rFonts w:ascii="Cambria" w:eastAsia="Cambria" w:hAnsi="Cambria" w:hint="default"/>
        <w:sz w:val="22"/>
        <w:szCs w:val="22"/>
      </w:rPr>
    </w:lvl>
    <w:lvl w:ilvl="2" w:tplc="DA964CBA">
      <w:start w:val="1"/>
      <w:numFmt w:val="bullet"/>
      <w:lvlText w:val="•"/>
      <w:lvlJc w:val="left"/>
      <w:pPr>
        <w:ind w:left="2157" w:hanging="360"/>
      </w:pPr>
      <w:rPr>
        <w:rFonts w:hint="default"/>
      </w:rPr>
    </w:lvl>
    <w:lvl w:ilvl="3" w:tplc="0D6890A0">
      <w:start w:val="1"/>
      <w:numFmt w:val="bullet"/>
      <w:lvlText w:val="•"/>
      <w:lvlJc w:val="left"/>
      <w:pPr>
        <w:ind w:left="3050" w:hanging="360"/>
      </w:pPr>
      <w:rPr>
        <w:rFonts w:hint="default"/>
      </w:rPr>
    </w:lvl>
    <w:lvl w:ilvl="4" w:tplc="F05A461C">
      <w:start w:val="1"/>
      <w:numFmt w:val="bullet"/>
      <w:lvlText w:val="•"/>
      <w:lvlJc w:val="left"/>
      <w:pPr>
        <w:ind w:left="3944" w:hanging="360"/>
      </w:pPr>
      <w:rPr>
        <w:rFonts w:hint="default"/>
      </w:rPr>
    </w:lvl>
    <w:lvl w:ilvl="5" w:tplc="F47E1868">
      <w:start w:val="1"/>
      <w:numFmt w:val="bullet"/>
      <w:lvlText w:val="•"/>
      <w:lvlJc w:val="left"/>
      <w:pPr>
        <w:ind w:left="4838" w:hanging="360"/>
      </w:pPr>
      <w:rPr>
        <w:rFonts w:hint="default"/>
      </w:rPr>
    </w:lvl>
    <w:lvl w:ilvl="6" w:tplc="A1245C96">
      <w:start w:val="1"/>
      <w:numFmt w:val="bullet"/>
      <w:lvlText w:val="•"/>
      <w:lvlJc w:val="left"/>
      <w:pPr>
        <w:ind w:left="5731" w:hanging="360"/>
      </w:pPr>
      <w:rPr>
        <w:rFonts w:hint="default"/>
      </w:rPr>
    </w:lvl>
    <w:lvl w:ilvl="7" w:tplc="53F2D500">
      <w:start w:val="1"/>
      <w:numFmt w:val="bullet"/>
      <w:lvlText w:val="•"/>
      <w:lvlJc w:val="left"/>
      <w:pPr>
        <w:ind w:left="6625" w:hanging="360"/>
      </w:pPr>
      <w:rPr>
        <w:rFonts w:hint="default"/>
      </w:rPr>
    </w:lvl>
    <w:lvl w:ilvl="8" w:tplc="E516FCCA">
      <w:start w:val="1"/>
      <w:numFmt w:val="bullet"/>
      <w:lvlText w:val="•"/>
      <w:lvlJc w:val="left"/>
      <w:pPr>
        <w:ind w:left="7519" w:hanging="360"/>
      </w:pPr>
      <w:rPr>
        <w:rFonts w:hint="default"/>
      </w:rPr>
    </w:lvl>
  </w:abstractNum>
  <w:abstractNum w:abstractNumId="4">
    <w:nsid w:val="16EF15B7"/>
    <w:multiLevelType w:val="hybridMultilevel"/>
    <w:tmpl w:val="A2EE1E5A"/>
    <w:lvl w:ilvl="0" w:tplc="A54E3C92">
      <w:start w:val="10"/>
      <w:numFmt w:val="decimal"/>
      <w:lvlText w:val="%1."/>
      <w:lvlJc w:val="left"/>
      <w:pPr>
        <w:ind w:left="457" w:hanging="339"/>
      </w:pPr>
      <w:rPr>
        <w:rFonts w:hint="default"/>
        <w:spacing w:val="-143"/>
        <w:u w:val="thick" w:color="000000"/>
      </w:rPr>
    </w:lvl>
    <w:lvl w:ilvl="1" w:tplc="F7CCD0FA">
      <w:start w:val="1"/>
      <w:numFmt w:val="bullet"/>
      <w:lvlText w:val="-"/>
      <w:lvlJc w:val="left"/>
      <w:pPr>
        <w:ind w:left="260" w:hanging="567"/>
      </w:pPr>
      <w:rPr>
        <w:rFonts w:ascii="Cambria" w:eastAsia="Cambria" w:hAnsi="Cambria" w:hint="default"/>
        <w:sz w:val="22"/>
        <w:szCs w:val="22"/>
      </w:rPr>
    </w:lvl>
    <w:lvl w:ilvl="2" w:tplc="A316232C">
      <w:start w:val="1"/>
      <w:numFmt w:val="bullet"/>
      <w:lvlText w:val="•"/>
      <w:lvlJc w:val="left"/>
      <w:pPr>
        <w:ind w:left="1441" w:hanging="567"/>
      </w:pPr>
      <w:rPr>
        <w:rFonts w:hint="default"/>
      </w:rPr>
    </w:lvl>
    <w:lvl w:ilvl="3" w:tplc="C908EC32">
      <w:start w:val="1"/>
      <w:numFmt w:val="bullet"/>
      <w:lvlText w:val="•"/>
      <w:lvlJc w:val="left"/>
      <w:pPr>
        <w:ind w:left="2424" w:hanging="567"/>
      </w:pPr>
      <w:rPr>
        <w:rFonts w:hint="default"/>
      </w:rPr>
    </w:lvl>
    <w:lvl w:ilvl="4" w:tplc="C044931C">
      <w:start w:val="1"/>
      <w:numFmt w:val="bullet"/>
      <w:lvlText w:val="•"/>
      <w:lvlJc w:val="left"/>
      <w:pPr>
        <w:ind w:left="3407" w:hanging="567"/>
      </w:pPr>
      <w:rPr>
        <w:rFonts w:hint="default"/>
      </w:rPr>
    </w:lvl>
    <w:lvl w:ilvl="5" w:tplc="1AD01BD0">
      <w:start w:val="1"/>
      <w:numFmt w:val="bullet"/>
      <w:lvlText w:val="•"/>
      <w:lvlJc w:val="left"/>
      <w:pPr>
        <w:ind w:left="4390" w:hanging="567"/>
      </w:pPr>
      <w:rPr>
        <w:rFonts w:hint="default"/>
      </w:rPr>
    </w:lvl>
    <w:lvl w:ilvl="6" w:tplc="546C0F0E">
      <w:start w:val="1"/>
      <w:numFmt w:val="bullet"/>
      <w:lvlText w:val="•"/>
      <w:lvlJc w:val="left"/>
      <w:pPr>
        <w:ind w:left="5373" w:hanging="567"/>
      </w:pPr>
      <w:rPr>
        <w:rFonts w:hint="default"/>
      </w:rPr>
    </w:lvl>
    <w:lvl w:ilvl="7" w:tplc="FC641A58">
      <w:start w:val="1"/>
      <w:numFmt w:val="bullet"/>
      <w:lvlText w:val="•"/>
      <w:lvlJc w:val="left"/>
      <w:pPr>
        <w:ind w:left="6356" w:hanging="567"/>
      </w:pPr>
      <w:rPr>
        <w:rFonts w:hint="default"/>
      </w:rPr>
    </w:lvl>
    <w:lvl w:ilvl="8" w:tplc="FED00066">
      <w:start w:val="1"/>
      <w:numFmt w:val="bullet"/>
      <w:lvlText w:val="•"/>
      <w:lvlJc w:val="left"/>
      <w:pPr>
        <w:ind w:left="7340" w:hanging="567"/>
      </w:pPr>
      <w:rPr>
        <w:rFonts w:hint="default"/>
      </w:rPr>
    </w:lvl>
  </w:abstractNum>
  <w:abstractNum w:abstractNumId="5">
    <w:nsid w:val="1D934DB4"/>
    <w:multiLevelType w:val="hybridMultilevel"/>
    <w:tmpl w:val="90C0805A"/>
    <w:lvl w:ilvl="0" w:tplc="900A4528">
      <w:start w:val="1"/>
      <w:numFmt w:val="lowerLetter"/>
      <w:lvlText w:val="%1)"/>
      <w:lvlJc w:val="left"/>
      <w:pPr>
        <w:ind w:left="118" w:hanging="243"/>
      </w:pPr>
      <w:rPr>
        <w:rFonts w:ascii="Cambria" w:eastAsia="Cambria" w:hAnsi="Cambria" w:hint="default"/>
        <w:sz w:val="22"/>
        <w:szCs w:val="22"/>
      </w:rPr>
    </w:lvl>
    <w:lvl w:ilvl="1" w:tplc="96B88CA8">
      <w:start w:val="1"/>
      <w:numFmt w:val="bullet"/>
      <w:lvlText w:val="•"/>
      <w:lvlJc w:val="left"/>
      <w:pPr>
        <w:ind w:left="1037" w:hanging="243"/>
      </w:pPr>
      <w:rPr>
        <w:rFonts w:hint="default"/>
      </w:rPr>
    </w:lvl>
    <w:lvl w:ilvl="2" w:tplc="A3F43A3E">
      <w:start w:val="1"/>
      <w:numFmt w:val="bullet"/>
      <w:lvlText w:val="•"/>
      <w:lvlJc w:val="left"/>
      <w:pPr>
        <w:ind w:left="1956" w:hanging="243"/>
      </w:pPr>
      <w:rPr>
        <w:rFonts w:hint="default"/>
      </w:rPr>
    </w:lvl>
    <w:lvl w:ilvl="3" w:tplc="B1DE187A">
      <w:start w:val="1"/>
      <w:numFmt w:val="bullet"/>
      <w:lvlText w:val="•"/>
      <w:lvlJc w:val="left"/>
      <w:pPr>
        <w:ind w:left="2875" w:hanging="243"/>
      </w:pPr>
      <w:rPr>
        <w:rFonts w:hint="default"/>
      </w:rPr>
    </w:lvl>
    <w:lvl w:ilvl="4" w:tplc="566031D6">
      <w:start w:val="1"/>
      <w:numFmt w:val="bullet"/>
      <w:lvlText w:val="•"/>
      <w:lvlJc w:val="left"/>
      <w:pPr>
        <w:ind w:left="3793" w:hanging="243"/>
      </w:pPr>
      <w:rPr>
        <w:rFonts w:hint="default"/>
      </w:rPr>
    </w:lvl>
    <w:lvl w:ilvl="5" w:tplc="57D27218">
      <w:start w:val="1"/>
      <w:numFmt w:val="bullet"/>
      <w:lvlText w:val="•"/>
      <w:lvlJc w:val="left"/>
      <w:pPr>
        <w:ind w:left="4712" w:hanging="243"/>
      </w:pPr>
      <w:rPr>
        <w:rFonts w:hint="default"/>
      </w:rPr>
    </w:lvl>
    <w:lvl w:ilvl="6" w:tplc="8E4EB64A">
      <w:start w:val="1"/>
      <w:numFmt w:val="bullet"/>
      <w:lvlText w:val="•"/>
      <w:lvlJc w:val="left"/>
      <w:pPr>
        <w:ind w:left="5631" w:hanging="243"/>
      </w:pPr>
      <w:rPr>
        <w:rFonts w:hint="default"/>
      </w:rPr>
    </w:lvl>
    <w:lvl w:ilvl="7" w:tplc="E564B8E0">
      <w:start w:val="1"/>
      <w:numFmt w:val="bullet"/>
      <w:lvlText w:val="•"/>
      <w:lvlJc w:val="left"/>
      <w:pPr>
        <w:ind w:left="6550" w:hanging="243"/>
      </w:pPr>
      <w:rPr>
        <w:rFonts w:hint="default"/>
      </w:rPr>
    </w:lvl>
    <w:lvl w:ilvl="8" w:tplc="1FAC675C">
      <w:start w:val="1"/>
      <w:numFmt w:val="bullet"/>
      <w:lvlText w:val="•"/>
      <w:lvlJc w:val="left"/>
      <w:pPr>
        <w:ind w:left="7468" w:hanging="243"/>
      </w:pPr>
      <w:rPr>
        <w:rFonts w:hint="default"/>
      </w:rPr>
    </w:lvl>
  </w:abstractNum>
  <w:abstractNum w:abstractNumId="6">
    <w:nsid w:val="22D45200"/>
    <w:multiLevelType w:val="multilevel"/>
    <w:tmpl w:val="3D345F36"/>
    <w:lvl w:ilvl="0">
      <w:start w:val="1"/>
      <w:numFmt w:val="decimal"/>
      <w:lvlText w:val="%1."/>
      <w:lvlJc w:val="left"/>
      <w:pPr>
        <w:ind w:left="838" w:hanging="360"/>
        <w:jc w:val="right"/>
      </w:pPr>
      <w:rPr>
        <w:rFonts w:ascii="Cambria" w:eastAsia="Cambria" w:hAnsi="Cambria" w:hint="default"/>
        <w:b/>
        <w:bCs/>
        <w:spacing w:val="-1"/>
        <w:sz w:val="24"/>
        <w:szCs w:val="24"/>
      </w:rPr>
    </w:lvl>
    <w:lvl w:ilvl="1">
      <w:start w:val="1"/>
      <w:numFmt w:val="decimal"/>
      <w:lvlText w:val="%1.%2."/>
      <w:lvlJc w:val="left"/>
      <w:pPr>
        <w:ind w:left="1534" w:hanging="1008"/>
      </w:pPr>
      <w:rPr>
        <w:rFonts w:ascii="Cambria" w:eastAsia="Cambria" w:hAnsi="Cambria" w:hint="default"/>
        <w:b/>
        <w:bCs/>
        <w:spacing w:val="-2"/>
        <w:sz w:val="22"/>
        <w:szCs w:val="22"/>
      </w:rPr>
    </w:lvl>
    <w:lvl w:ilvl="2">
      <w:start w:val="1"/>
      <w:numFmt w:val="decimal"/>
      <w:lvlText w:val="%1.%2.%3."/>
      <w:lvlJc w:val="left"/>
      <w:pPr>
        <w:ind w:left="826" w:hanging="639"/>
      </w:pPr>
      <w:rPr>
        <w:rFonts w:ascii="Cambria" w:eastAsia="Cambria" w:hAnsi="Cambria" w:hint="default"/>
        <w:sz w:val="22"/>
        <w:szCs w:val="22"/>
      </w:rPr>
    </w:lvl>
    <w:lvl w:ilvl="3">
      <w:start w:val="1"/>
      <w:numFmt w:val="bullet"/>
      <w:lvlText w:val="•"/>
      <w:lvlJc w:val="left"/>
      <w:pPr>
        <w:ind w:left="970" w:hanging="639"/>
      </w:pPr>
      <w:rPr>
        <w:rFonts w:hint="default"/>
      </w:rPr>
    </w:lvl>
    <w:lvl w:ilvl="4">
      <w:start w:val="1"/>
      <w:numFmt w:val="bullet"/>
      <w:lvlText w:val="•"/>
      <w:lvlJc w:val="left"/>
      <w:pPr>
        <w:ind w:left="970" w:hanging="639"/>
      </w:pPr>
      <w:rPr>
        <w:rFonts w:hint="default"/>
      </w:rPr>
    </w:lvl>
    <w:lvl w:ilvl="5">
      <w:start w:val="1"/>
      <w:numFmt w:val="bullet"/>
      <w:lvlText w:val="•"/>
      <w:lvlJc w:val="left"/>
      <w:pPr>
        <w:ind w:left="1534" w:hanging="639"/>
      </w:pPr>
      <w:rPr>
        <w:rFonts w:hint="default"/>
      </w:rPr>
    </w:lvl>
    <w:lvl w:ilvl="6">
      <w:start w:val="1"/>
      <w:numFmt w:val="bullet"/>
      <w:lvlText w:val="•"/>
      <w:lvlJc w:val="left"/>
      <w:pPr>
        <w:ind w:left="3089" w:hanging="639"/>
      </w:pPr>
      <w:rPr>
        <w:rFonts w:hint="default"/>
      </w:rPr>
    </w:lvl>
    <w:lvl w:ilvl="7">
      <w:start w:val="1"/>
      <w:numFmt w:val="bullet"/>
      <w:lvlText w:val="•"/>
      <w:lvlJc w:val="left"/>
      <w:pPr>
        <w:ind w:left="4643" w:hanging="639"/>
      </w:pPr>
      <w:rPr>
        <w:rFonts w:hint="default"/>
      </w:rPr>
    </w:lvl>
    <w:lvl w:ilvl="8">
      <w:start w:val="1"/>
      <w:numFmt w:val="bullet"/>
      <w:lvlText w:val="•"/>
      <w:lvlJc w:val="left"/>
      <w:pPr>
        <w:ind w:left="6197" w:hanging="639"/>
      </w:pPr>
      <w:rPr>
        <w:rFonts w:hint="default"/>
      </w:rPr>
    </w:lvl>
  </w:abstractNum>
  <w:abstractNum w:abstractNumId="7">
    <w:nsid w:val="28C13027"/>
    <w:multiLevelType w:val="hybridMultilevel"/>
    <w:tmpl w:val="4B0678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5E02EC"/>
    <w:multiLevelType w:val="multilevel"/>
    <w:tmpl w:val="F0602C5E"/>
    <w:lvl w:ilvl="0">
      <w:start w:val="4"/>
      <w:numFmt w:val="decimal"/>
      <w:lvlText w:val="%1"/>
      <w:lvlJc w:val="left"/>
      <w:pPr>
        <w:ind w:left="118" w:hanging="569"/>
      </w:pPr>
      <w:rPr>
        <w:rFonts w:hint="default"/>
      </w:rPr>
    </w:lvl>
    <w:lvl w:ilvl="1">
      <w:start w:val="3"/>
      <w:numFmt w:val="decimal"/>
      <w:lvlText w:val="%1.%2"/>
      <w:lvlJc w:val="left"/>
      <w:pPr>
        <w:ind w:left="118" w:hanging="569"/>
      </w:pPr>
      <w:rPr>
        <w:rFonts w:hint="default"/>
      </w:rPr>
    </w:lvl>
    <w:lvl w:ilvl="2">
      <w:start w:val="2"/>
      <w:numFmt w:val="decimal"/>
      <w:lvlText w:val="%1.%2.%3"/>
      <w:lvlJc w:val="left"/>
      <w:pPr>
        <w:ind w:left="118" w:hanging="569"/>
      </w:pPr>
      <w:rPr>
        <w:rFonts w:ascii="Cambria" w:eastAsia="Cambria" w:hAnsi="Cambria" w:hint="default"/>
        <w:b/>
        <w:bCs/>
        <w:spacing w:val="-2"/>
        <w:sz w:val="22"/>
        <w:szCs w:val="22"/>
      </w:rPr>
    </w:lvl>
    <w:lvl w:ilvl="3">
      <w:start w:val="1"/>
      <w:numFmt w:val="decimal"/>
      <w:lvlText w:val="%4."/>
      <w:lvlJc w:val="left"/>
      <w:pPr>
        <w:ind w:left="1189" w:hanging="711"/>
      </w:pPr>
      <w:rPr>
        <w:rFonts w:ascii="Cambria" w:eastAsia="Cambria" w:hAnsi="Cambria" w:hint="default"/>
        <w:sz w:val="22"/>
        <w:szCs w:val="22"/>
      </w:rPr>
    </w:lvl>
    <w:lvl w:ilvl="4">
      <w:start w:val="1"/>
      <w:numFmt w:val="bullet"/>
      <w:lvlText w:val="•"/>
      <w:lvlJc w:val="left"/>
      <w:pPr>
        <w:ind w:left="3894" w:hanging="711"/>
      </w:pPr>
      <w:rPr>
        <w:rFonts w:hint="default"/>
      </w:rPr>
    </w:lvl>
    <w:lvl w:ilvl="5">
      <w:start w:val="1"/>
      <w:numFmt w:val="bullet"/>
      <w:lvlText w:val="•"/>
      <w:lvlJc w:val="left"/>
      <w:pPr>
        <w:ind w:left="4796" w:hanging="711"/>
      </w:pPr>
      <w:rPr>
        <w:rFonts w:hint="default"/>
      </w:rPr>
    </w:lvl>
    <w:lvl w:ilvl="6">
      <w:start w:val="1"/>
      <w:numFmt w:val="bullet"/>
      <w:lvlText w:val="•"/>
      <w:lvlJc w:val="left"/>
      <w:pPr>
        <w:ind w:left="5698" w:hanging="711"/>
      </w:pPr>
      <w:rPr>
        <w:rFonts w:hint="default"/>
      </w:rPr>
    </w:lvl>
    <w:lvl w:ilvl="7">
      <w:start w:val="1"/>
      <w:numFmt w:val="bullet"/>
      <w:lvlText w:val="•"/>
      <w:lvlJc w:val="left"/>
      <w:pPr>
        <w:ind w:left="6600" w:hanging="711"/>
      </w:pPr>
      <w:rPr>
        <w:rFonts w:hint="default"/>
      </w:rPr>
    </w:lvl>
    <w:lvl w:ilvl="8">
      <w:start w:val="1"/>
      <w:numFmt w:val="bullet"/>
      <w:lvlText w:val="•"/>
      <w:lvlJc w:val="left"/>
      <w:pPr>
        <w:ind w:left="7502" w:hanging="711"/>
      </w:pPr>
      <w:rPr>
        <w:rFonts w:hint="default"/>
      </w:rPr>
    </w:lvl>
  </w:abstractNum>
  <w:abstractNum w:abstractNumId="9">
    <w:nsid w:val="2CC66C59"/>
    <w:multiLevelType w:val="multilevel"/>
    <w:tmpl w:val="79A65934"/>
    <w:lvl w:ilvl="0">
      <w:start w:val="11"/>
      <w:numFmt w:val="decimal"/>
      <w:lvlText w:val="%1"/>
      <w:lvlJc w:val="left"/>
      <w:pPr>
        <w:ind w:left="942" w:hanging="541"/>
      </w:pPr>
      <w:rPr>
        <w:rFonts w:hint="default"/>
      </w:rPr>
    </w:lvl>
    <w:lvl w:ilvl="1">
      <w:start w:val="1"/>
      <w:numFmt w:val="decimal"/>
      <w:lvlText w:val="%1.%2."/>
      <w:lvlJc w:val="left"/>
      <w:pPr>
        <w:ind w:left="942" w:hanging="541"/>
        <w:jc w:val="right"/>
      </w:pPr>
      <w:rPr>
        <w:rFonts w:ascii="Cambria" w:eastAsia="Cambria" w:hAnsi="Cambria" w:hint="default"/>
        <w:b/>
        <w:bCs/>
        <w:spacing w:val="-2"/>
        <w:sz w:val="22"/>
        <w:szCs w:val="22"/>
      </w:rPr>
    </w:lvl>
    <w:lvl w:ilvl="2">
      <w:start w:val="1"/>
      <w:numFmt w:val="bullet"/>
      <w:lvlText w:val="•"/>
      <w:lvlJc w:val="left"/>
      <w:pPr>
        <w:ind w:left="2615" w:hanging="541"/>
      </w:pPr>
      <w:rPr>
        <w:rFonts w:hint="default"/>
      </w:rPr>
    </w:lvl>
    <w:lvl w:ilvl="3">
      <w:start w:val="1"/>
      <w:numFmt w:val="bullet"/>
      <w:lvlText w:val="•"/>
      <w:lvlJc w:val="left"/>
      <w:pPr>
        <w:ind w:left="3451" w:hanging="541"/>
      </w:pPr>
      <w:rPr>
        <w:rFonts w:hint="default"/>
      </w:rPr>
    </w:lvl>
    <w:lvl w:ilvl="4">
      <w:start w:val="1"/>
      <w:numFmt w:val="bullet"/>
      <w:lvlText w:val="•"/>
      <w:lvlJc w:val="left"/>
      <w:pPr>
        <w:ind w:left="4288" w:hanging="541"/>
      </w:pPr>
      <w:rPr>
        <w:rFonts w:hint="default"/>
      </w:rPr>
    </w:lvl>
    <w:lvl w:ilvl="5">
      <w:start w:val="1"/>
      <w:numFmt w:val="bullet"/>
      <w:lvlText w:val="•"/>
      <w:lvlJc w:val="left"/>
      <w:pPr>
        <w:ind w:left="5124" w:hanging="541"/>
      </w:pPr>
      <w:rPr>
        <w:rFonts w:hint="default"/>
      </w:rPr>
    </w:lvl>
    <w:lvl w:ilvl="6">
      <w:start w:val="1"/>
      <w:numFmt w:val="bullet"/>
      <w:lvlText w:val="•"/>
      <w:lvlJc w:val="left"/>
      <w:pPr>
        <w:ind w:left="5960" w:hanging="541"/>
      </w:pPr>
      <w:rPr>
        <w:rFonts w:hint="default"/>
      </w:rPr>
    </w:lvl>
    <w:lvl w:ilvl="7">
      <w:start w:val="1"/>
      <w:numFmt w:val="bullet"/>
      <w:lvlText w:val="•"/>
      <w:lvlJc w:val="left"/>
      <w:pPr>
        <w:ind w:left="6797" w:hanging="541"/>
      </w:pPr>
      <w:rPr>
        <w:rFonts w:hint="default"/>
      </w:rPr>
    </w:lvl>
    <w:lvl w:ilvl="8">
      <w:start w:val="1"/>
      <w:numFmt w:val="bullet"/>
      <w:lvlText w:val="•"/>
      <w:lvlJc w:val="left"/>
      <w:pPr>
        <w:ind w:left="7633" w:hanging="541"/>
      </w:pPr>
      <w:rPr>
        <w:rFonts w:hint="default"/>
      </w:rPr>
    </w:lvl>
  </w:abstractNum>
  <w:abstractNum w:abstractNumId="10">
    <w:nsid w:val="2F4E0195"/>
    <w:multiLevelType w:val="hybridMultilevel"/>
    <w:tmpl w:val="9FE46618"/>
    <w:lvl w:ilvl="0" w:tplc="041A000F">
      <w:start w:val="1"/>
      <w:numFmt w:val="decimal"/>
      <w:lvlText w:val="%1."/>
      <w:lvlJc w:val="left"/>
      <w:pPr>
        <w:ind w:left="838" w:hanging="360"/>
      </w:pPr>
    </w:lvl>
    <w:lvl w:ilvl="1" w:tplc="041A0019" w:tentative="1">
      <w:start w:val="1"/>
      <w:numFmt w:val="lowerLetter"/>
      <w:lvlText w:val="%2."/>
      <w:lvlJc w:val="left"/>
      <w:pPr>
        <w:ind w:left="1558" w:hanging="360"/>
      </w:pPr>
    </w:lvl>
    <w:lvl w:ilvl="2" w:tplc="041A001B" w:tentative="1">
      <w:start w:val="1"/>
      <w:numFmt w:val="lowerRoman"/>
      <w:lvlText w:val="%3."/>
      <w:lvlJc w:val="right"/>
      <w:pPr>
        <w:ind w:left="2278" w:hanging="180"/>
      </w:pPr>
    </w:lvl>
    <w:lvl w:ilvl="3" w:tplc="041A000F" w:tentative="1">
      <w:start w:val="1"/>
      <w:numFmt w:val="decimal"/>
      <w:lvlText w:val="%4."/>
      <w:lvlJc w:val="left"/>
      <w:pPr>
        <w:ind w:left="2998" w:hanging="360"/>
      </w:pPr>
    </w:lvl>
    <w:lvl w:ilvl="4" w:tplc="041A0019" w:tentative="1">
      <w:start w:val="1"/>
      <w:numFmt w:val="lowerLetter"/>
      <w:lvlText w:val="%5."/>
      <w:lvlJc w:val="left"/>
      <w:pPr>
        <w:ind w:left="3718" w:hanging="360"/>
      </w:pPr>
    </w:lvl>
    <w:lvl w:ilvl="5" w:tplc="041A001B" w:tentative="1">
      <w:start w:val="1"/>
      <w:numFmt w:val="lowerRoman"/>
      <w:lvlText w:val="%6."/>
      <w:lvlJc w:val="right"/>
      <w:pPr>
        <w:ind w:left="4438" w:hanging="180"/>
      </w:pPr>
    </w:lvl>
    <w:lvl w:ilvl="6" w:tplc="041A000F" w:tentative="1">
      <w:start w:val="1"/>
      <w:numFmt w:val="decimal"/>
      <w:lvlText w:val="%7."/>
      <w:lvlJc w:val="left"/>
      <w:pPr>
        <w:ind w:left="5158" w:hanging="360"/>
      </w:pPr>
    </w:lvl>
    <w:lvl w:ilvl="7" w:tplc="041A0019" w:tentative="1">
      <w:start w:val="1"/>
      <w:numFmt w:val="lowerLetter"/>
      <w:lvlText w:val="%8."/>
      <w:lvlJc w:val="left"/>
      <w:pPr>
        <w:ind w:left="5878" w:hanging="360"/>
      </w:pPr>
    </w:lvl>
    <w:lvl w:ilvl="8" w:tplc="041A001B" w:tentative="1">
      <w:start w:val="1"/>
      <w:numFmt w:val="lowerRoman"/>
      <w:lvlText w:val="%9."/>
      <w:lvlJc w:val="right"/>
      <w:pPr>
        <w:ind w:left="6598" w:hanging="180"/>
      </w:pPr>
    </w:lvl>
  </w:abstractNum>
  <w:abstractNum w:abstractNumId="11">
    <w:nsid w:val="33FF6F81"/>
    <w:multiLevelType w:val="hybridMultilevel"/>
    <w:tmpl w:val="12A212FA"/>
    <w:lvl w:ilvl="0" w:tplc="653C45E2">
      <w:start w:val="1"/>
      <w:numFmt w:val="lowerLetter"/>
      <w:lvlText w:val="%1."/>
      <w:lvlJc w:val="left"/>
      <w:pPr>
        <w:ind w:left="1186" w:hanging="360"/>
      </w:pPr>
      <w:rPr>
        <w:rFonts w:ascii="Cambria" w:eastAsia="Cambria" w:hAnsi="Cambria" w:hint="default"/>
        <w:sz w:val="22"/>
        <w:szCs w:val="22"/>
      </w:rPr>
    </w:lvl>
    <w:lvl w:ilvl="1" w:tplc="408003F4">
      <w:start w:val="1"/>
      <w:numFmt w:val="bullet"/>
      <w:lvlText w:val="•"/>
      <w:lvlJc w:val="left"/>
      <w:pPr>
        <w:ind w:left="1998" w:hanging="360"/>
      </w:pPr>
      <w:rPr>
        <w:rFonts w:hint="default"/>
      </w:rPr>
    </w:lvl>
    <w:lvl w:ilvl="2" w:tplc="EE408DA8">
      <w:start w:val="1"/>
      <w:numFmt w:val="bullet"/>
      <w:lvlText w:val="•"/>
      <w:lvlJc w:val="left"/>
      <w:pPr>
        <w:ind w:left="2810" w:hanging="360"/>
      </w:pPr>
      <w:rPr>
        <w:rFonts w:hint="default"/>
      </w:rPr>
    </w:lvl>
    <w:lvl w:ilvl="3" w:tplc="EBC69E98">
      <w:start w:val="1"/>
      <w:numFmt w:val="bullet"/>
      <w:lvlText w:val="•"/>
      <w:lvlJc w:val="left"/>
      <w:pPr>
        <w:ind w:left="3622" w:hanging="360"/>
      </w:pPr>
      <w:rPr>
        <w:rFonts w:hint="default"/>
      </w:rPr>
    </w:lvl>
    <w:lvl w:ilvl="4" w:tplc="C04816BC">
      <w:start w:val="1"/>
      <w:numFmt w:val="bullet"/>
      <w:lvlText w:val="•"/>
      <w:lvlJc w:val="left"/>
      <w:pPr>
        <w:ind w:left="4434" w:hanging="360"/>
      </w:pPr>
      <w:rPr>
        <w:rFonts w:hint="default"/>
      </w:rPr>
    </w:lvl>
    <w:lvl w:ilvl="5" w:tplc="B0E26E76">
      <w:start w:val="1"/>
      <w:numFmt w:val="bullet"/>
      <w:lvlText w:val="•"/>
      <w:lvlJc w:val="left"/>
      <w:pPr>
        <w:ind w:left="5246" w:hanging="360"/>
      </w:pPr>
      <w:rPr>
        <w:rFonts w:hint="default"/>
      </w:rPr>
    </w:lvl>
    <w:lvl w:ilvl="6" w:tplc="15F2399C">
      <w:start w:val="1"/>
      <w:numFmt w:val="bullet"/>
      <w:lvlText w:val="•"/>
      <w:lvlJc w:val="left"/>
      <w:pPr>
        <w:ind w:left="6058" w:hanging="360"/>
      </w:pPr>
      <w:rPr>
        <w:rFonts w:hint="default"/>
      </w:rPr>
    </w:lvl>
    <w:lvl w:ilvl="7" w:tplc="8FBCB252">
      <w:start w:val="1"/>
      <w:numFmt w:val="bullet"/>
      <w:lvlText w:val="•"/>
      <w:lvlJc w:val="left"/>
      <w:pPr>
        <w:ind w:left="6870" w:hanging="360"/>
      </w:pPr>
      <w:rPr>
        <w:rFonts w:hint="default"/>
      </w:rPr>
    </w:lvl>
    <w:lvl w:ilvl="8" w:tplc="90A0DB64">
      <w:start w:val="1"/>
      <w:numFmt w:val="bullet"/>
      <w:lvlText w:val="•"/>
      <w:lvlJc w:val="left"/>
      <w:pPr>
        <w:ind w:left="7682" w:hanging="360"/>
      </w:pPr>
      <w:rPr>
        <w:rFonts w:hint="default"/>
      </w:rPr>
    </w:lvl>
  </w:abstractNum>
  <w:abstractNum w:abstractNumId="12">
    <w:nsid w:val="340012DC"/>
    <w:multiLevelType w:val="hybridMultilevel"/>
    <w:tmpl w:val="9FE46618"/>
    <w:lvl w:ilvl="0" w:tplc="041A000F">
      <w:start w:val="1"/>
      <w:numFmt w:val="decimal"/>
      <w:lvlText w:val="%1."/>
      <w:lvlJc w:val="left"/>
      <w:pPr>
        <w:ind w:left="838" w:hanging="360"/>
      </w:pPr>
    </w:lvl>
    <w:lvl w:ilvl="1" w:tplc="041A0019" w:tentative="1">
      <w:start w:val="1"/>
      <w:numFmt w:val="lowerLetter"/>
      <w:lvlText w:val="%2."/>
      <w:lvlJc w:val="left"/>
      <w:pPr>
        <w:ind w:left="1558" w:hanging="360"/>
      </w:pPr>
    </w:lvl>
    <w:lvl w:ilvl="2" w:tplc="041A001B" w:tentative="1">
      <w:start w:val="1"/>
      <w:numFmt w:val="lowerRoman"/>
      <w:lvlText w:val="%3."/>
      <w:lvlJc w:val="right"/>
      <w:pPr>
        <w:ind w:left="2278" w:hanging="180"/>
      </w:pPr>
    </w:lvl>
    <w:lvl w:ilvl="3" w:tplc="041A000F" w:tentative="1">
      <w:start w:val="1"/>
      <w:numFmt w:val="decimal"/>
      <w:lvlText w:val="%4."/>
      <w:lvlJc w:val="left"/>
      <w:pPr>
        <w:ind w:left="2998" w:hanging="360"/>
      </w:pPr>
    </w:lvl>
    <w:lvl w:ilvl="4" w:tplc="041A0019" w:tentative="1">
      <w:start w:val="1"/>
      <w:numFmt w:val="lowerLetter"/>
      <w:lvlText w:val="%5."/>
      <w:lvlJc w:val="left"/>
      <w:pPr>
        <w:ind w:left="3718" w:hanging="360"/>
      </w:pPr>
    </w:lvl>
    <w:lvl w:ilvl="5" w:tplc="041A001B" w:tentative="1">
      <w:start w:val="1"/>
      <w:numFmt w:val="lowerRoman"/>
      <w:lvlText w:val="%6."/>
      <w:lvlJc w:val="right"/>
      <w:pPr>
        <w:ind w:left="4438" w:hanging="180"/>
      </w:pPr>
    </w:lvl>
    <w:lvl w:ilvl="6" w:tplc="041A000F" w:tentative="1">
      <w:start w:val="1"/>
      <w:numFmt w:val="decimal"/>
      <w:lvlText w:val="%7."/>
      <w:lvlJc w:val="left"/>
      <w:pPr>
        <w:ind w:left="5158" w:hanging="360"/>
      </w:pPr>
    </w:lvl>
    <w:lvl w:ilvl="7" w:tplc="041A0019" w:tentative="1">
      <w:start w:val="1"/>
      <w:numFmt w:val="lowerLetter"/>
      <w:lvlText w:val="%8."/>
      <w:lvlJc w:val="left"/>
      <w:pPr>
        <w:ind w:left="5878" w:hanging="360"/>
      </w:pPr>
    </w:lvl>
    <w:lvl w:ilvl="8" w:tplc="041A001B" w:tentative="1">
      <w:start w:val="1"/>
      <w:numFmt w:val="lowerRoman"/>
      <w:lvlText w:val="%9."/>
      <w:lvlJc w:val="right"/>
      <w:pPr>
        <w:ind w:left="6598" w:hanging="180"/>
      </w:pPr>
    </w:lvl>
  </w:abstractNum>
  <w:abstractNum w:abstractNumId="13">
    <w:nsid w:val="4C5C2F9E"/>
    <w:multiLevelType w:val="hybridMultilevel"/>
    <w:tmpl w:val="1E168EC4"/>
    <w:lvl w:ilvl="0" w:tplc="5ED6A96E">
      <w:start w:val="1"/>
      <w:numFmt w:val="lowerLetter"/>
      <w:lvlText w:val="%1."/>
      <w:lvlJc w:val="left"/>
      <w:pPr>
        <w:ind w:left="906" w:hanging="360"/>
      </w:pPr>
      <w:rPr>
        <w:rFonts w:ascii="Cambria" w:eastAsia="Cambria" w:hAnsi="Cambria" w:hint="default"/>
        <w:sz w:val="22"/>
        <w:szCs w:val="22"/>
      </w:rPr>
    </w:lvl>
    <w:lvl w:ilvl="1" w:tplc="7598D066">
      <w:start w:val="1"/>
      <w:numFmt w:val="bullet"/>
      <w:lvlText w:val="•"/>
      <w:lvlJc w:val="left"/>
      <w:pPr>
        <w:ind w:left="1746" w:hanging="360"/>
      </w:pPr>
      <w:rPr>
        <w:rFonts w:hint="default"/>
      </w:rPr>
    </w:lvl>
    <w:lvl w:ilvl="2" w:tplc="89C01144">
      <w:start w:val="1"/>
      <w:numFmt w:val="bullet"/>
      <w:lvlText w:val="•"/>
      <w:lvlJc w:val="left"/>
      <w:pPr>
        <w:ind w:left="2586" w:hanging="360"/>
      </w:pPr>
      <w:rPr>
        <w:rFonts w:hint="default"/>
      </w:rPr>
    </w:lvl>
    <w:lvl w:ilvl="3" w:tplc="C2A001AA">
      <w:start w:val="1"/>
      <w:numFmt w:val="bullet"/>
      <w:lvlText w:val="•"/>
      <w:lvlJc w:val="left"/>
      <w:pPr>
        <w:ind w:left="3426" w:hanging="360"/>
      </w:pPr>
      <w:rPr>
        <w:rFonts w:hint="default"/>
      </w:rPr>
    </w:lvl>
    <w:lvl w:ilvl="4" w:tplc="3D429DF2">
      <w:start w:val="1"/>
      <w:numFmt w:val="bullet"/>
      <w:lvlText w:val="•"/>
      <w:lvlJc w:val="left"/>
      <w:pPr>
        <w:ind w:left="4266" w:hanging="360"/>
      </w:pPr>
      <w:rPr>
        <w:rFonts w:hint="default"/>
      </w:rPr>
    </w:lvl>
    <w:lvl w:ilvl="5" w:tplc="B516A170">
      <w:start w:val="1"/>
      <w:numFmt w:val="bullet"/>
      <w:lvlText w:val="•"/>
      <w:lvlJc w:val="left"/>
      <w:pPr>
        <w:ind w:left="5106" w:hanging="360"/>
      </w:pPr>
      <w:rPr>
        <w:rFonts w:hint="default"/>
      </w:rPr>
    </w:lvl>
    <w:lvl w:ilvl="6" w:tplc="DD826746">
      <w:start w:val="1"/>
      <w:numFmt w:val="bullet"/>
      <w:lvlText w:val="•"/>
      <w:lvlJc w:val="left"/>
      <w:pPr>
        <w:ind w:left="5946" w:hanging="360"/>
      </w:pPr>
      <w:rPr>
        <w:rFonts w:hint="default"/>
      </w:rPr>
    </w:lvl>
    <w:lvl w:ilvl="7" w:tplc="515ED34C">
      <w:start w:val="1"/>
      <w:numFmt w:val="bullet"/>
      <w:lvlText w:val="•"/>
      <w:lvlJc w:val="left"/>
      <w:pPr>
        <w:ind w:left="6786" w:hanging="360"/>
      </w:pPr>
      <w:rPr>
        <w:rFonts w:hint="default"/>
      </w:rPr>
    </w:lvl>
    <w:lvl w:ilvl="8" w:tplc="8B8869D8">
      <w:start w:val="1"/>
      <w:numFmt w:val="bullet"/>
      <w:lvlText w:val="•"/>
      <w:lvlJc w:val="left"/>
      <w:pPr>
        <w:ind w:left="7626" w:hanging="360"/>
      </w:pPr>
      <w:rPr>
        <w:rFonts w:hint="default"/>
      </w:rPr>
    </w:lvl>
  </w:abstractNum>
  <w:abstractNum w:abstractNumId="14">
    <w:nsid w:val="4F11735B"/>
    <w:multiLevelType w:val="hybridMultilevel"/>
    <w:tmpl w:val="8A8EF2F0"/>
    <w:lvl w:ilvl="0" w:tplc="AC2801CA">
      <w:start w:val="1"/>
      <w:numFmt w:val="decimal"/>
      <w:lvlText w:val="%1."/>
      <w:lvlJc w:val="left"/>
      <w:pPr>
        <w:ind w:left="1534" w:hanging="860"/>
      </w:pPr>
      <w:rPr>
        <w:rFonts w:ascii="Calibri" w:eastAsia="Calibri" w:hAnsi="Calibri" w:hint="default"/>
        <w:sz w:val="22"/>
        <w:szCs w:val="22"/>
      </w:rPr>
    </w:lvl>
    <w:lvl w:ilvl="1" w:tplc="045EE58E">
      <w:start w:val="1"/>
      <w:numFmt w:val="bullet"/>
      <w:lvlText w:val="•"/>
      <w:lvlJc w:val="left"/>
      <w:pPr>
        <w:ind w:left="2337" w:hanging="860"/>
      </w:pPr>
      <w:rPr>
        <w:rFonts w:hint="default"/>
      </w:rPr>
    </w:lvl>
    <w:lvl w:ilvl="2" w:tplc="FA16CD9A">
      <w:start w:val="1"/>
      <w:numFmt w:val="bullet"/>
      <w:lvlText w:val="•"/>
      <w:lvlJc w:val="left"/>
      <w:pPr>
        <w:ind w:left="3141" w:hanging="860"/>
      </w:pPr>
      <w:rPr>
        <w:rFonts w:hint="default"/>
      </w:rPr>
    </w:lvl>
    <w:lvl w:ilvl="3" w:tplc="2E329446">
      <w:start w:val="1"/>
      <w:numFmt w:val="bullet"/>
      <w:lvlText w:val="•"/>
      <w:lvlJc w:val="left"/>
      <w:pPr>
        <w:ind w:left="3944" w:hanging="860"/>
      </w:pPr>
      <w:rPr>
        <w:rFonts w:hint="default"/>
      </w:rPr>
    </w:lvl>
    <w:lvl w:ilvl="4" w:tplc="BBF66406">
      <w:start w:val="1"/>
      <w:numFmt w:val="bullet"/>
      <w:lvlText w:val="•"/>
      <w:lvlJc w:val="left"/>
      <w:pPr>
        <w:ind w:left="4747" w:hanging="860"/>
      </w:pPr>
      <w:rPr>
        <w:rFonts w:hint="default"/>
      </w:rPr>
    </w:lvl>
    <w:lvl w:ilvl="5" w:tplc="90E89720">
      <w:start w:val="1"/>
      <w:numFmt w:val="bullet"/>
      <w:lvlText w:val="•"/>
      <w:lvlJc w:val="left"/>
      <w:pPr>
        <w:ind w:left="5550" w:hanging="860"/>
      </w:pPr>
      <w:rPr>
        <w:rFonts w:hint="default"/>
      </w:rPr>
    </w:lvl>
    <w:lvl w:ilvl="6" w:tplc="203C21EE">
      <w:start w:val="1"/>
      <w:numFmt w:val="bullet"/>
      <w:lvlText w:val="•"/>
      <w:lvlJc w:val="left"/>
      <w:pPr>
        <w:ind w:left="6353" w:hanging="860"/>
      </w:pPr>
      <w:rPr>
        <w:rFonts w:hint="default"/>
      </w:rPr>
    </w:lvl>
    <w:lvl w:ilvl="7" w:tplc="2CBA4894">
      <w:start w:val="1"/>
      <w:numFmt w:val="bullet"/>
      <w:lvlText w:val="•"/>
      <w:lvlJc w:val="left"/>
      <w:pPr>
        <w:ind w:left="7156" w:hanging="860"/>
      </w:pPr>
      <w:rPr>
        <w:rFonts w:hint="default"/>
      </w:rPr>
    </w:lvl>
    <w:lvl w:ilvl="8" w:tplc="E190E874">
      <w:start w:val="1"/>
      <w:numFmt w:val="bullet"/>
      <w:lvlText w:val="•"/>
      <w:lvlJc w:val="left"/>
      <w:pPr>
        <w:ind w:left="7960" w:hanging="860"/>
      </w:pPr>
      <w:rPr>
        <w:rFonts w:hint="default"/>
      </w:rPr>
    </w:lvl>
  </w:abstractNum>
  <w:abstractNum w:abstractNumId="15">
    <w:nsid w:val="57592878"/>
    <w:multiLevelType w:val="hybridMultilevel"/>
    <w:tmpl w:val="9C7254E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58BC78ED"/>
    <w:multiLevelType w:val="hybridMultilevel"/>
    <w:tmpl w:val="E9FE5236"/>
    <w:lvl w:ilvl="0" w:tplc="33CA4BC4">
      <w:start w:val="1"/>
      <w:numFmt w:val="lowerLetter"/>
      <w:lvlText w:val="%1)"/>
      <w:lvlJc w:val="left"/>
      <w:pPr>
        <w:ind w:left="376" w:hanging="258"/>
      </w:pPr>
      <w:rPr>
        <w:rFonts w:ascii="Cambria" w:eastAsia="Cambria" w:hAnsi="Cambria" w:hint="default"/>
        <w:b/>
        <w:bCs/>
        <w:spacing w:val="-1"/>
        <w:sz w:val="22"/>
        <w:szCs w:val="22"/>
      </w:rPr>
    </w:lvl>
    <w:lvl w:ilvl="1" w:tplc="315E6A6E">
      <w:start w:val="1"/>
      <w:numFmt w:val="bullet"/>
      <w:lvlText w:val="•"/>
      <w:lvlJc w:val="left"/>
      <w:pPr>
        <w:ind w:left="1269" w:hanging="258"/>
      </w:pPr>
      <w:rPr>
        <w:rFonts w:hint="default"/>
      </w:rPr>
    </w:lvl>
    <w:lvl w:ilvl="2" w:tplc="9274DF64">
      <w:start w:val="1"/>
      <w:numFmt w:val="bullet"/>
      <w:lvlText w:val="•"/>
      <w:lvlJc w:val="left"/>
      <w:pPr>
        <w:ind w:left="2162" w:hanging="258"/>
      </w:pPr>
      <w:rPr>
        <w:rFonts w:hint="default"/>
      </w:rPr>
    </w:lvl>
    <w:lvl w:ilvl="3" w:tplc="830C030E">
      <w:start w:val="1"/>
      <w:numFmt w:val="bullet"/>
      <w:lvlText w:val="•"/>
      <w:lvlJc w:val="left"/>
      <w:pPr>
        <w:ind w:left="3055" w:hanging="258"/>
      </w:pPr>
      <w:rPr>
        <w:rFonts w:hint="default"/>
      </w:rPr>
    </w:lvl>
    <w:lvl w:ilvl="4" w:tplc="8A92720A">
      <w:start w:val="1"/>
      <w:numFmt w:val="bullet"/>
      <w:lvlText w:val="•"/>
      <w:lvlJc w:val="left"/>
      <w:pPr>
        <w:ind w:left="3948" w:hanging="258"/>
      </w:pPr>
      <w:rPr>
        <w:rFonts w:hint="default"/>
      </w:rPr>
    </w:lvl>
    <w:lvl w:ilvl="5" w:tplc="45EA880A">
      <w:start w:val="1"/>
      <w:numFmt w:val="bullet"/>
      <w:lvlText w:val="•"/>
      <w:lvlJc w:val="left"/>
      <w:pPr>
        <w:ind w:left="4841" w:hanging="258"/>
      </w:pPr>
      <w:rPr>
        <w:rFonts w:hint="default"/>
      </w:rPr>
    </w:lvl>
    <w:lvl w:ilvl="6" w:tplc="84F4EF42">
      <w:start w:val="1"/>
      <w:numFmt w:val="bullet"/>
      <w:lvlText w:val="•"/>
      <w:lvlJc w:val="left"/>
      <w:pPr>
        <w:ind w:left="5734" w:hanging="258"/>
      </w:pPr>
      <w:rPr>
        <w:rFonts w:hint="default"/>
      </w:rPr>
    </w:lvl>
    <w:lvl w:ilvl="7" w:tplc="4008E11A">
      <w:start w:val="1"/>
      <w:numFmt w:val="bullet"/>
      <w:lvlText w:val="•"/>
      <w:lvlJc w:val="left"/>
      <w:pPr>
        <w:ind w:left="6627" w:hanging="258"/>
      </w:pPr>
      <w:rPr>
        <w:rFonts w:hint="default"/>
      </w:rPr>
    </w:lvl>
    <w:lvl w:ilvl="8" w:tplc="23F4CC00">
      <w:start w:val="1"/>
      <w:numFmt w:val="bullet"/>
      <w:lvlText w:val="•"/>
      <w:lvlJc w:val="left"/>
      <w:pPr>
        <w:ind w:left="7520" w:hanging="258"/>
      </w:pPr>
      <w:rPr>
        <w:rFonts w:hint="default"/>
      </w:rPr>
    </w:lvl>
  </w:abstractNum>
  <w:abstractNum w:abstractNumId="17">
    <w:nsid w:val="66DA0EF7"/>
    <w:multiLevelType w:val="hybridMultilevel"/>
    <w:tmpl w:val="BBC62F2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68124E5B"/>
    <w:multiLevelType w:val="hybridMultilevel"/>
    <w:tmpl w:val="5EB48CF8"/>
    <w:lvl w:ilvl="0" w:tplc="041A000F">
      <w:start w:val="1"/>
      <w:numFmt w:val="decimal"/>
      <w:lvlText w:val="%1."/>
      <w:lvlJc w:val="left"/>
      <w:pPr>
        <w:ind w:left="838" w:hanging="360"/>
      </w:pPr>
    </w:lvl>
    <w:lvl w:ilvl="1" w:tplc="041A0019" w:tentative="1">
      <w:start w:val="1"/>
      <w:numFmt w:val="lowerLetter"/>
      <w:lvlText w:val="%2."/>
      <w:lvlJc w:val="left"/>
      <w:pPr>
        <w:ind w:left="1558" w:hanging="360"/>
      </w:pPr>
    </w:lvl>
    <w:lvl w:ilvl="2" w:tplc="041A001B" w:tentative="1">
      <w:start w:val="1"/>
      <w:numFmt w:val="lowerRoman"/>
      <w:lvlText w:val="%3."/>
      <w:lvlJc w:val="right"/>
      <w:pPr>
        <w:ind w:left="2278" w:hanging="180"/>
      </w:pPr>
    </w:lvl>
    <w:lvl w:ilvl="3" w:tplc="041A000F" w:tentative="1">
      <w:start w:val="1"/>
      <w:numFmt w:val="decimal"/>
      <w:lvlText w:val="%4."/>
      <w:lvlJc w:val="left"/>
      <w:pPr>
        <w:ind w:left="2998" w:hanging="360"/>
      </w:pPr>
    </w:lvl>
    <w:lvl w:ilvl="4" w:tplc="041A0019" w:tentative="1">
      <w:start w:val="1"/>
      <w:numFmt w:val="lowerLetter"/>
      <w:lvlText w:val="%5."/>
      <w:lvlJc w:val="left"/>
      <w:pPr>
        <w:ind w:left="3718" w:hanging="360"/>
      </w:pPr>
    </w:lvl>
    <w:lvl w:ilvl="5" w:tplc="041A001B" w:tentative="1">
      <w:start w:val="1"/>
      <w:numFmt w:val="lowerRoman"/>
      <w:lvlText w:val="%6."/>
      <w:lvlJc w:val="right"/>
      <w:pPr>
        <w:ind w:left="4438" w:hanging="180"/>
      </w:pPr>
    </w:lvl>
    <w:lvl w:ilvl="6" w:tplc="041A000F" w:tentative="1">
      <w:start w:val="1"/>
      <w:numFmt w:val="decimal"/>
      <w:lvlText w:val="%7."/>
      <w:lvlJc w:val="left"/>
      <w:pPr>
        <w:ind w:left="5158" w:hanging="360"/>
      </w:pPr>
    </w:lvl>
    <w:lvl w:ilvl="7" w:tplc="041A0019" w:tentative="1">
      <w:start w:val="1"/>
      <w:numFmt w:val="lowerLetter"/>
      <w:lvlText w:val="%8."/>
      <w:lvlJc w:val="left"/>
      <w:pPr>
        <w:ind w:left="5878" w:hanging="360"/>
      </w:pPr>
    </w:lvl>
    <w:lvl w:ilvl="8" w:tplc="041A001B" w:tentative="1">
      <w:start w:val="1"/>
      <w:numFmt w:val="lowerRoman"/>
      <w:lvlText w:val="%9."/>
      <w:lvlJc w:val="right"/>
      <w:pPr>
        <w:ind w:left="6598" w:hanging="180"/>
      </w:pPr>
    </w:lvl>
  </w:abstractNum>
  <w:abstractNum w:abstractNumId="19">
    <w:nsid w:val="69762297"/>
    <w:multiLevelType w:val="hybridMultilevel"/>
    <w:tmpl w:val="7D5490C0"/>
    <w:lvl w:ilvl="0" w:tplc="C10A1530">
      <w:start w:val="2"/>
      <w:numFmt w:val="lowerLetter"/>
      <w:lvlText w:val="%1)"/>
      <w:lvlJc w:val="left"/>
      <w:pPr>
        <w:ind w:left="118" w:hanging="252"/>
      </w:pPr>
      <w:rPr>
        <w:rFonts w:ascii="Cambria" w:eastAsia="Cambria" w:hAnsi="Cambria" w:hint="default"/>
        <w:spacing w:val="-1"/>
        <w:sz w:val="22"/>
        <w:szCs w:val="22"/>
      </w:rPr>
    </w:lvl>
    <w:lvl w:ilvl="1" w:tplc="50821216">
      <w:start w:val="1"/>
      <w:numFmt w:val="bullet"/>
      <w:lvlText w:val="•"/>
      <w:lvlJc w:val="left"/>
      <w:pPr>
        <w:ind w:left="1037" w:hanging="252"/>
      </w:pPr>
      <w:rPr>
        <w:rFonts w:hint="default"/>
      </w:rPr>
    </w:lvl>
    <w:lvl w:ilvl="2" w:tplc="2CE0E126">
      <w:start w:val="1"/>
      <w:numFmt w:val="bullet"/>
      <w:lvlText w:val="•"/>
      <w:lvlJc w:val="left"/>
      <w:pPr>
        <w:ind w:left="1956" w:hanging="252"/>
      </w:pPr>
      <w:rPr>
        <w:rFonts w:hint="default"/>
      </w:rPr>
    </w:lvl>
    <w:lvl w:ilvl="3" w:tplc="EB6656BC">
      <w:start w:val="1"/>
      <w:numFmt w:val="bullet"/>
      <w:lvlText w:val="•"/>
      <w:lvlJc w:val="left"/>
      <w:pPr>
        <w:ind w:left="2875" w:hanging="252"/>
      </w:pPr>
      <w:rPr>
        <w:rFonts w:hint="default"/>
      </w:rPr>
    </w:lvl>
    <w:lvl w:ilvl="4" w:tplc="FFE499C4">
      <w:start w:val="1"/>
      <w:numFmt w:val="bullet"/>
      <w:lvlText w:val="•"/>
      <w:lvlJc w:val="left"/>
      <w:pPr>
        <w:ind w:left="3793" w:hanging="252"/>
      </w:pPr>
      <w:rPr>
        <w:rFonts w:hint="default"/>
      </w:rPr>
    </w:lvl>
    <w:lvl w:ilvl="5" w:tplc="95D0CBFC">
      <w:start w:val="1"/>
      <w:numFmt w:val="bullet"/>
      <w:lvlText w:val="•"/>
      <w:lvlJc w:val="left"/>
      <w:pPr>
        <w:ind w:left="4712" w:hanging="252"/>
      </w:pPr>
      <w:rPr>
        <w:rFonts w:hint="default"/>
      </w:rPr>
    </w:lvl>
    <w:lvl w:ilvl="6" w:tplc="08947034">
      <w:start w:val="1"/>
      <w:numFmt w:val="bullet"/>
      <w:lvlText w:val="•"/>
      <w:lvlJc w:val="left"/>
      <w:pPr>
        <w:ind w:left="5631" w:hanging="252"/>
      </w:pPr>
      <w:rPr>
        <w:rFonts w:hint="default"/>
      </w:rPr>
    </w:lvl>
    <w:lvl w:ilvl="7" w:tplc="1B6C59E2">
      <w:start w:val="1"/>
      <w:numFmt w:val="bullet"/>
      <w:lvlText w:val="•"/>
      <w:lvlJc w:val="left"/>
      <w:pPr>
        <w:ind w:left="6550" w:hanging="252"/>
      </w:pPr>
      <w:rPr>
        <w:rFonts w:hint="default"/>
      </w:rPr>
    </w:lvl>
    <w:lvl w:ilvl="8" w:tplc="922AE61A">
      <w:start w:val="1"/>
      <w:numFmt w:val="bullet"/>
      <w:lvlText w:val="•"/>
      <w:lvlJc w:val="left"/>
      <w:pPr>
        <w:ind w:left="7468" w:hanging="252"/>
      </w:pPr>
      <w:rPr>
        <w:rFonts w:hint="default"/>
      </w:rPr>
    </w:lvl>
  </w:abstractNum>
  <w:abstractNum w:abstractNumId="20">
    <w:nsid w:val="74FC4413"/>
    <w:multiLevelType w:val="multilevel"/>
    <w:tmpl w:val="ADC63212"/>
    <w:lvl w:ilvl="0">
      <w:start w:val="5"/>
      <w:numFmt w:val="decimal"/>
      <w:lvlText w:val="%1."/>
      <w:lvlJc w:val="left"/>
      <w:pPr>
        <w:ind w:left="316" w:hanging="198"/>
      </w:pPr>
      <w:rPr>
        <w:rFonts w:hint="default"/>
        <w:spacing w:val="-1"/>
        <w:u w:val="thick" w:color="000000"/>
      </w:rPr>
    </w:lvl>
    <w:lvl w:ilvl="1">
      <w:start w:val="1"/>
      <w:numFmt w:val="decimal"/>
      <w:lvlText w:val="%1.%2."/>
      <w:lvlJc w:val="left"/>
      <w:pPr>
        <w:ind w:left="970" w:hanging="569"/>
      </w:pPr>
      <w:rPr>
        <w:rFonts w:ascii="Cambria" w:eastAsia="Cambria" w:hAnsi="Cambria" w:hint="default"/>
        <w:b/>
        <w:bCs/>
        <w:spacing w:val="-2"/>
        <w:sz w:val="22"/>
        <w:szCs w:val="22"/>
      </w:rPr>
    </w:lvl>
    <w:lvl w:ilvl="2">
      <w:start w:val="1"/>
      <w:numFmt w:val="bullet"/>
      <w:lvlText w:val="•"/>
      <w:lvlJc w:val="left"/>
      <w:pPr>
        <w:ind w:left="970" w:hanging="569"/>
      </w:pPr>
      <w:rPr>
        <w:rFonts w:hint="default"/>
      </w:rPr>
    </w:lvl>
    <w:lvl w:ilvl="3">
      <w:start w:val="1"/>
      <w:numFmt w:val="bullet"/>
      <w:lvlText w:val="•"/>
      <w:lvlJc w:val="left"/>
      <w:pPr>
        <w:ind w:left="2012" w:hanging="569"/>
      </w:pPr>
      <w:rPr>
        <w:rFonts w:hint="default"/>
      </w:rPr>
    </w:lvl>
    <w:lvl w:ilvl="4">
      <w:start w:val="1"/>
      <w:numFmt w:val="bullet"/>
      <w:lvlText w:val="•"/>
      <w:lvlJc w:val="left"/>
      <w:pPr>
        <w:ind w:left="3054" w:hanging="569"/>
      </w:pPr>
      <w:rPr>
        <w:rFonts w:hint="default"/>
      </w:rPr>
    </w:lvl>
    <w:lvl w:ilvl="5">
      <w:start w:val="1"/>
      <w:numFmt w:val="bullet"/>
      <w:lvlText w:val="•"/>
      <w:lvlJc w:val="left"/>
      <w:pPr>
        <w:ind w:left="4096" w:hanging="569"/>
      </w:pPr>
      <w:rPr>
        <w:rFonts w:hint="default"/>
      </w:rPr>
    </w:lvl>
    <w:lvl w:ilvl="6">
      <w:start w:val="1"/>
      <w:numFmt w:val="bullet"/>
      <w:lvlText w:val="•"/>
      <w:lvlJc w:val="left"/>
      <w:pPr>
        <w:ind w:left="5138" w:hanging="569"/>
      </w:pPr>
      <w:rPr>
        <w:rFonts w:hint="default"/>
      </w:rPr>
    </w:lvl>
    <w:lvl w:ilvl="7">
      <w:start w:val="1"/>
      <w:numFmt w:val="bullet"/>
      <w:lvlText w:val="•"/>
      <w:lvlJc w:val="left"/>
      <w:pPr>
        <w:ind w:left="6180" w:hanging="569"/>
      </w:pPr>
      <w:rPr>
        <w:rFonts w:hint="default"/>
      </w:rPr>
    </w:lvl>
    <w:lvl w:ilvl="8">
      <w:start w:val="1"/>
      <w:numFmt w:val="bullet"/>
      <w:lvlText w:val="•"/>
      <w:lvlJc w:val="left"/>
      <w:pPr>
        <w:ind w:left="7222" w:hanging="569"/>
      </w:pPr>
      <w:rPr>
        <w:rFonts w:hint="default"/>
      </w:rPr>
    </w:lvl>
  </w:abstractNum>
  <w:abstractNum w:abstractNumId="21">
    <w:nsid w:val="774D0EA0"/>
    <w:multiLevelType w:val="multilevel"/>
    <w:tmpl w:val="6AFCB5F0"/>
    <w:lvl w:ilvl="0">
      <w:start w:val="4"/>
      <w:numFmt w:val="decimal"/>
      <w:lvlText w:val="%1"/>
      <w:lvlJc w:val="left"/>
      <w:pPr>
        <w:ind w:left="709" w:hanging="591"/>
      </w:pPr>
      <w:rPr>
        <w:rFonts w:hint="default"/>
      </w:rPr>
    </w:lvl>
    <w:lvl w:ilvl="1">
      <w:start w:val="1"/>
      <w:numFmt w:val="decimal"/>
      <w:lvlText w:val="%1.%2"/>
      <w:lvlJc w:val="left"/>
      <w:pPr>
        <w:ind w:left="709" w:hanging="591"/>
      </w:pPr>
      <w:rPr>
        <w:rFonts w:hint="default"/>
      </w:rPr>
    </w:lvl>
    <w:lvl w:ilvl="2">
      <w:start w:val="1"/>
      <w:numFmt w:val="decimal"/>
      <w:lvlText w:val="%1.%2.%3."/>
      <w:lvlJc w:val="left"/>
      <w:pPr>
        <w:ind w:left="709" w:hanging="591"/>
      </w:pPr>
      <w:rPr>
        <w:rFonts w:ascii="Cambria" w:eastAsia="Cambria" w:hAnsi="Cambria" w:hint="default"/>
        <w:b/>
        <w:bCs/>
        <w:spacing w:val="-2"/>
        <w:sz w:val="22"/>
        <w:szCs w:val="22"/>
      </w:rPr>
    </w:lvl>
    <w:lvl w:ilvl="3">
      <w:start w:val="1"/>
      <w:numFmt w:val="bullet"/>
      <w:lvlText w:val="•"/>
      <w:lvlJc w:val="left"/>
      <w:pPr>
        <w:ind w:left="3288" w:hanging="591"/>
      </w:pPr>
      <w:rPr>
        <w:rFonts w:hint="default"/>
      </w:rPr>
    </w:lvl>
    <w:lvl w:ilvl="4">
      <w:start w:val="1"/>
      <w:numFmt w:val="bullet"/>
      <w:lvlText w:val="•"/>
      <w:lvlJc w:val="left"/>
      <w:pPr>
        <w:ind w:left="4148" w:hanging="591"/>
      </w:pPr>
      <w:rPr>
        <w:rFonts w:hint="default"/>
      </w:rPr>
    </w:lvl>
    <w:lvl w:ilvl="5">
      <w:start w:val="1"/>
      <w:numFmt w:val="bullet"/>
      <w:lvlText w:val="•"/>
      <w:lvlJc w:val="left"/>
      <w:pPr>
        <w:ind w:left="5008" w:hanging="591"/>
      </w:pPr>
      <w:rPr>
        <w:rFonts w:hint="default"/>
      </w:rPr>
    </w:lvl>
    <w:lvl w:ilvl="6">
      <w:start w:val="1"/>
      <w:numFmt w:val="bullet"/>
      <w:lvlText w:val="•"/>
      <w:lvlJc w:val="left"/>
      <w:pPr>
        <w:ind w:left="5867" w:hanging="591"/>
      </w:pPr>
      <w:rPr>
        <w:rFonts w:hint="default"/>
      </w:rPr>
    </w:lvl>
    <w:lvl w:ilvl="7">
      <w:start w:val="1"/>
      <w:numFmt w:val="bullet"/>
      <w:lvlText w:val="•"/>
      <w:lvlJc w:val="left"/>
      <w:pPr>
        <w:ind w:left="6727" w:hanging="591"/>
      </w:pPr>
      <w:rPr>
        <w:rFonts w:hint="default"/>
      </w:rPr>
    </w:lvl>
    <w:lvl w:ilvl="8">
      <w:start w:val="1"/>
      <w:numFmt w:val="bullet"/>
      <w:lvlText w:val="•"/>
      <w:lvlJc w:val="left"/>
      <w:pPr>
        <w:ind w:left="7587" w:hanging="591"/>
      </w:pPr>
      <w:rPr>
        <w:rFonts w:hint="default"/>
      </w:rPr>
    </w:lvl>
  </w:abstractNum>
  <w:abstractNum w:abstractNumId="22">
    <w:nsid w:val="785F1407"/>
    <w:multiLevelType w:val="multilevel"/>
    <w:tmpl w:val="3ABCCA18"/>
    <w:lvl w:ilvl="0">
      <w:start w:val="3"/>
      <w:numFmt w:val="decimal"/>
      <w:lvlText w:val="%1"/>
      <w:lvlJc w:val="left"/>
      <w:pPr>
        <w:ind w:left="118" w:hanging="382"/>
      </w:pPr>
      <w:rPr>
        <w:rFonts w:hint="default"/>
      </w:rPr>
    </w:lvl>
    <w:lvl w:ilvl="1">
      <w:start w:val="2"/>
      <w:numFmt w:val="decimal"/>
      <w:lvlText w:val="%1.%2."/>
      <w:lvlJc w:val="left"/>
      <w:pPr>
        <w:ind w:left="118" w:hanging="382"/>
      </w:pPr>
      <w:rPr>
        <w:rFonts w:ascii="Cambria" w:eastAsia="Cambria" w:hAnsi="Cambria" w:hint="default"/>
        <w:sz w:val="22"/>
        <w:szCs w:val="22"/>
      </w:rPr>
    </w:lvl>
    <w:lvl w:ilvl="2">
      <w:start w:val="1"/>
      <w:numFmt w:val="bullet"/>
      <w:lvlText w:val="•"/>
      <w:lvlJc w:val="left"/>
      <w:pPr>
        <w:ind w:left="1956" w:hanging="382"/>
      </w:pPr>
      <w:rPr>
        <w:rFonts w:hint="default"/>
      </w:rPr>
    </w:lvl>
    <w:lvl w:ilvl="3">
      <w:start w:val="1"/>
      <w:numFmt w:val="bullet"/>
      <w:lvlText w:val="•"/>
      <w:lvlJc w:val="left"/>
      <w:pPr>
        <w:ind w:left="2875" w:hanging="382"/>
      </w:pPr>
      <w:rPr>
        <w:rFonts w:hint="default"/>
      </w:rPr>
    </w:lvl>
    <w:lvl w:ilvl="4">
      <w:start w:val="1"/>
      <w:numFmt w:val="bullet"/>
      <w:lvlText w:val="•"/>
      <w:lvlJc w:val="left"/>
      <w:pPr>
        <w:ind w:left="3793" w:hanging="382"/>
      </w:pPr>
      <w:rPr>
        <w:rFonts w:hint="default"/>
      </w:rPr>
    </w:lvl>
    <w:lvl w:ilvl="5">
      <w:start w:val="1"/>
      <w:numFmt w:val="bullet"/>
      <w:lvlText w:val="•"/>
      <w:lvlJc w:val="left"/>
      <w:pPr>
        <w:ind w:left="4712" w:hanging="382"/>
      </w:pPr>
      <w:rPr>
        <w:rFonts w:hint="default"/>
      </w:rPr>
    </w:lvl>
    <w:lvl w:ilvl="6">
      <w:start w:val="1"/>
      <w:numFmt w:val="bullet"/>
      <w:lvlText w:val="•"/>
      <w:lvlJc w:val="left"/>
      <w:pPr>
        <w:ind w:left="5631" w:hanging="382"/>
      </w:pPr>
      <w:rPr>
        <w:rFonts w:hint="default"/>
      </w:rPr>
    </w:lvl>
    <w:lvl w:ilvl="7">
      <w:start w:val="1"/>
      <w:numFmt w:val="bullet"/>
      <w:lvlText w:val="•"/>
      <w:lvlJc w:val="left"/>
      <w:pPr>
        <w:ind w:left="6550" w:hanging="382"/>
      </w:pPr>
      <w:rPr>
        <w:rFonts w:hint="default"/>
      </w:rPr>
    </w:lvl>
    <w:lvl w:ilvl="8">
      <w:start w:val="1"/>
      <w:numFmt w:val="bullet"/>
      <w:lvlText w:val="•"/>
      <w:lvlJc w:val="left"/>
      <w:pPr>
        <w:ind w:left="7468" w:hanging="382"/>
      </w:pPr>
      <w:rPr>
        <w:rFonts w:hint="default"/>
      </w:rPr>
    </w:lvl>
  </w:abstractNum>
  <w:abstractNum w:abstractNumId="23">
    <w:nsid w:val="7F942137"/>
    <w:multiLevelType w:val="hybridMultilevel"/>
    <w:tmpl w:val="DB3C150A"/>
    <w:lvl w:ilvl="0" w:tplc="667C142C">
      <w:start w:val="1"/>
      <w:numFmt w:val="decimal"/>
      <w:lvlText w:val="%1."/>
      <w:lvlJc w:val="left"/>
      <w:pPr>
        <w:ind w:left="118" w:hanging="308"/>
      </w:pPr>
      <w:rPr>
        <w:rFonts w:ascii="Cambria" w:eastAsia="Cambria" w:hAnsi="Cambria" w:hint="default"/>
        <w:sz w:val="22"/>
        <w:szCs w:val="22"/>
      </w:rPr>
    </w:lvl>
    <w:lvl w:ilvl="1" w:tplc="1FC89ACE">
      <w:start w:val="1"/>
      <w:numFmt w:val="bullet"/>
      <w:lvlText w:val="•"/>
      <w:lvlJc w:val="left"/>
      <w:pPr>
        <w:ind w:left="1037" w:hanging="308"/>
      </w:pPr>
      <w:rPr>
        <w:rFonts w:hint="default"/>
      </w:rPr>
    </w:lvl>
    <w:lvl w:ilvl="2" w:tplc="685627B8">
      <w:start w:val="1"/>
      <w:numFmt w:val="bullet"/>
      <w:lvlText w:val="•"/>
      <w:lvlJc w:val="left"/>
      <w:pPr>
        <w:ind w:left="1956" w:hanging="308"/>
      </w:pPr>
      <w:rPr>
        <w:rFonts w:hint="default"/>
      </w:rPr>
    </w:lvl>
    <w:lvl w:ilvl="3" w:tplc="44329B6A">
      <w:start w:val="1"/>
      <w:numFmt w:val="bullet"/>
      <w:lvlText w:val="•"/>
      <w:lvlJc w:val="left"/>
      <w:pPr>
        <w:ind w:left="2875" w:hanging="308"/>
      </w:pPr>
      <w:rPr>
        <w:rFonts w:hint="default"/>
      </w:rPr>
    </w:lvl>
    <w:lvl w:ilvl="4" w:tplc="A4143F38">
      <w:start w:val="1"/>
      <w:numFmt w:val="bullet"/>
      <w:lvlText w:val="•"/>
      <w:lvlJc w:val="left"/>
      <w:pPr>
        <w:ind w:left="3793" w:hanging="308"/>
      </w:pPr>
      <w:rPr>
        <w:rFonts w:hint="default"/>
      </w:rPr>
    </w:lvl>
    <w:lvl w:ilvl="5" w:tplc="913C1304">
      <w:start w:val="1"/>
      <w:numFmt w:val="bullet"/>
      <w:lvlText w:val="•"/>
      <w:lvlJc w:val="left"/>
      <w:pPr>
        <w:ind w:left="4712" w:hanging="308"/>
      </w:pPr>
      <w:rPr>
        <w:rFonts w:hint="default"/>
      </w:rPr>
    </w:lvl>
    <w:lvl w:ilvl="6" w:tplc="F318A4F8">
      <w:start w:val="1"/>
      <w:numFmt w:val="bullet"/>
      <w:lvlText w:val="•"/>
      <w:lvlJc w:val="left"/>
      <w:pPr>
        <w:ind w:left="5631" w:hanging="308"/>
      </w:pPr>
      <w:rPr>
        <w:rFonts w:hint="default"/>
      </w:rPr>
    </w:lvl>
    <w:lvl w:ilvl="7" w:tplc="26700230">
      <w:start w:val="1"/>
      <w:numFmt w:val="bullet"/>
      <w:lvlText w:val="•"/>
      <w:lvlJc w:val="left"/>
      <w:pPr>
        <w:ind w:left="6550" w:hanging="308"/>
      </w:pPr>
      <w:rPr>
        <w:rFonts w:hint="default"/>
      </w:rPr>
    </w:lvl>
    <w:lvl w:ilvl="8" w:tplc="24483A78">
      <w:start w:val="1"/>
      <w:numFmt w:val="bullet"/>
      <w:lvlText w:val="•"/>
      <w:lvlJc w:val="left"/>
      <w:pPr>
        <w:ind w:left="7468" w:hanging="308"/>
      </w:pPr>
      <w:rPr>
        <w:rFonts w:hint="default"/>
      </w:rPr>
    </w:lvl>
  </w:abstractNum>
  <w:num w:numId="1">
    <w:abstractNumId w:val="23"/>
  </w:num>
  <w:num w:numId="2">
    <w:abstractNumId w:val="14"/>
  </w:num>
  <w:num w:numId="3">
    <w:abstractNumId w:val="3"/>
  </w:num>
  <w:num w:numId="4">
    <w:abstractNumId w:val="9"/>
  </w:num>
  <w:num w:numId="5">
    <w:abstractNumId w:val="4"/>
  </w:num>
  <w:num w:numId="6">
    <w:abstractNumId w:val="16"/>
  </w:num>
  <w:num w:numId="7">
    <w:abstractNumId w:val="13"/>
  </w:num>
  <w:num w:numId="8">
    <w:abstractNumId w:val="20"/>
  </w:num>
  <w:num w:numId="9">
    <w:abstractNumId w:val="8"/>
  </w:num>
  <w:num w:numId="10">
    <w:abstractNumId w:val="21"/>
  </w:num>
  <w:num w:numId="11">
    <w:abstractNumId w:val="5"/>
  </w:num>
  <w:num w:numId="12">
    <w:abstractNumId w:val="19"/>
  </w:num>
  <w:num w:numId="13">
    <w:abstractNumId w:val="22"/>
  </w:num>
  <w:num w:numId="14">
    <w:abstractNumId w:val="1"/>
  </w:num>
  <w:num w:numId="15">
    <w:abstractNumId w:val="11"/>
  </w:num>
  <w:num w:numId="16">
    <w:abstractNumId w:val="6"/>
  </w:num>
  <w:num w:numId="17">
    <w:abstractNumId w:val="12"/>
  </w:num>
  <w:num w:numId="18">
    <w:abstractNumId w:val="10"/>
  </w:num>
  <w:num w:numId="19">
    <w:abstractNumId w:val="18"/>
  </w:num>
  <w:num w:numId="20">
    <w:abstractNumId w:val="17"/>
  </w:num>
  <w:num w:numId="21">
    <w:abstractNumId w:val="2"/>
  </w:num>
  <w:num w:numId="22">
    <w:abstractNumId w:val="0"/>
  </w:num>
  <w:num w:numId="23">
    <w:abstractNumId w:val="15"/>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20482">
      <o:colormenu v:ext="edit" strokecolor="none"/>
    </o:shapedefaults>
    <o:shapelayout v:ext="edit">
      <o:idmap v:ext="edit" data="1"/>
    </o:shapelayout>
  </w:hdrShapeDefaults>
  <w:footnotePr>
    <w:footnote w:id="0"/>
    <w:footnote w:id="1"/>
  </w:footnotePr>
  <w:endnotePr>
    <w:endnote w:id="0"/>
    <w:endnote w:id="1"/>
  </w:endnotePr>
  <w:compat>
    <w:ulTrailSpace/>
  </w:compat>
  <w:rsids>
    <w:rsidRoot w:val="00454C15"/>
    <w:rsid w:val="000210D3"/>
    <w:rsid w:val="000330CA"/>
    <w:rsid w:val="00036A37"/>
    <w:rsid w:val="00055B5C"/>
    <w:rsid w:val="00056BDA"/>
    <w:rsid w:val="00067D78"/>
    <w:rsid w:val="000C02A1"/>
    <w:rsid w:val="000D5EF1"/>
    <w:rsid w:val="000D6673"/>
    <w:rsid w:val="00113401"/>
    <w:rsid w:val="001321D3"/>
    <w:rsid w:val="001417AA"/>
    <w:rsid w:val="001A3F1A"/>
    <w:rsid w:val="001B2AF2"/>
    <w:rsid w:val="001B6CC2"/>
    <w:rsid w:val="001E0969"/>
    <w:rsid w:val="001E5691"/>
    <w:rsid w:val="001F18D5"/>
    <w:rsid w:val="0020385D"/>
    <w:rsid w:val="002B1705"/>
    <w:rsid w:val="002B70E0"/>
    <w:rsid w:val="002D184B"/>
    <w:rsid w:val="002D1971"/>
    <w:rsid w:val="00310C09"/>
    <w:rsid w:val="003355CA"/>
    <w:rsid w:val="00351DC7"/>
    <w:rsid w:val="003A1042"/>
    <w:rsid w:val="003E0787"/>
    <w:rsid w:val="003F0DD7"/>
    <w:rsid w:val="003F7314"/>
    <w:rsid w:val="00423B99"/>
    <w:rsid w:val="00454C15"/>
    <w:rsid w:val="004848BA"/>
    <w:rsid w:val="00543BE7"/>
    <w:rsid w:val="005737BB"/>
    <w:rsid w:val="006E5066"/>
    <w:rsid w:val="007063DD"/>
    <w:rsid w:val="007414E6"/>
    <w:rsid w:val="00750FF5"/>
    <w:rsid w:val="007A1A98"/>
    <w:rsid w:val="00860076"/>
    <w:rsid w:val="008F552A"/>
    <w:rsid w:val="008F5AA4"/>
    <w:rsid w:val="0090068D"/>
    <w:rsid w:val="009018CD"/>
    <w:rsid w:val="00924297"/>
    <w:rsid w:val="00957128"/>
    <w:rsid w:val="00971981"/>
    <w:rsid w:val="009B5791"/>
    <w:rsid w:val="009F3839"/>
    <w:rsid w:val="009F4EAC"/>
    <w:rsid w:val="00A16A24"/>
    <w:rsid w:val="00AB0F23"/>
    <w:rsid w:val="00B40C88"/>
    <w:rsid w:val="00B828B5"/>
    <w:rsid w:val="00B968A6"/>
    <w:rsid w:val="00BA13D4"/>
    <w:rsid w:val="00BF1623"/>
    <w:rsid w:val="00BF2991"/>
    <w:rsid w:val="00C27F65"/>
    <w:rsid w:val="00CB5C8C"/>
    <w:rsid w:val="00CD7DA1"/>
    <w:rsid w:val="00CE46A4"/>
    <w:rsid w:val="00D0392B"/>
    <w:rsid w:val="00D044FC"/>
    <w:rsid w:val="00D904B0"/>
    <w:rsid w:val="00E51C20"/>
    <w:rsid w:val="00ED19FF"/>
    <w:rsid w:val="00F10288"/>
    <w:rsid w:val="00FA6A65"/>
    <w:rsid w:val="00FD41BC"/>
    <w:rsid w:val="00FE5A12"/>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colormenu v:ext="edit"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uiPriority w:val="1"/>
    <w:qFormat/>
    <w:rsid w:val="00AB0F23"/>
    <w:pPr>
      <w:jc w:val="both"/>
    </w:pPr>
    <w:rPr>
      <w:rFonts w:ascii="Cambria" w:eastAsia="Cambria" w:hAnsi="Cambria" w:cs="Cambria"/>
      <w:lang w:val="hr-HR"/>
    </w:rPr>
  </w:style>
  <w:style w:type="paragraph" w:styleId="Naslov1">
    <w:name w:val="heading 1"/>
    <w:basedOn w:val="Navaden"/>
    <w:uiPriority w:val="1"/>
    <w:qFormat/>
    <w:rsid w:val="00036A37"/>
    <w:pPr>
      <w:ind w:left="316" w:hanging="198"/>
      <w:outlineLvl w:val="0"/>
    </w:pPr>
    <w:rPr>
      <w:b/>
      <w:bCs/>
      <w:sz w:val="24"/>
      <w:szCs w:val="24"/>
      <w:u w:val="single"/>
    </w:rPr>
  </w:style>
  <w:style w:type="paragraph" w:styleId="Naslov2">
    <w:name w:val="heading 2"/>
    <w:basedOn w:val="Navaden"/>
    <w:uiPriority w:val="1"/>
    <w:qFormat/>
    <w:rsid w:val="00036A37"/>
    <w:pPr>
      <w:ind w:left="970"/>
      <w:outlineLvl w:val="1"/>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rsid w:val="00036A37"/>
    <w:tblPr>
      <w:tblInd w:w="0" w:type="dxa"/>
      <w:tblCellMar>
        <w:top w:w="0" w:type="dxa"/>
        <w:left w:w="0" w:type="dxa"/>
        <w:bottom w:w="0" w:type="dxa"/>
        <w:right w:w="0" w:type="dxa"/>
      </w:tblCellMar>
    </w:tblPr>
  </w:style>
  <w:style w:type="paragraph" w:styleId="Telobesedila">
    <w:name w:val="Body Text"/>
    <w:basedOn w:val="Navaden"/>
    <w:uiPriority w:val="1"/>
    <w:qFormat/>
    <w:rsid w:val="00036A37"/>
    <w:pPr>
      <w:ind w:left="118"/>
    </w:pPr>
  </w:style>
  <w:style w:type="paragraph" w:styleId="Odstavekseznama">
    <w:name w:val="List Paragraph"/>
    <w:basedOn w:val="Navaden"/>
    <w:link w:val="OdstavekseznamaZnak"/>
    <w:uiPriority w:val="34"/>
    <w:qFormat/>
    <w:rsid w:val="00036A37"/>
  </w:style>
  <w:style w:type="paragraph" w:customStyle="1" w:styleId="TableParagraph">
    <w:name w:val="Table Paragraph"/>
    <w:basedOn w:val="Navaden"/>
    <w:uiPriority w:val="1"/>
    <w:qFormat/>
    <w:rsid w:val="00036A37"/>
  </w:style>
  <w:style w:type="paragraph" w:styleId="Besedilooblaka">
    <w:name w:val="Balloon Text"/>
    <w:basedOn w:val="Navaden"/>
    <w:link w:val="BesedilooblakaZnak"/>
    <w:uiPriority w:val="99"/>
    <w:semiHidden/>
    <w:unhideWhenUsed/>
    <w:rsid w:val="00E51C20"/>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51C20"/>
    <w:rPr>
      <w:rFonts w:ascii="Tahoma" w:hAnsi="Tahoma" w:cs="Tahoma"/>
      <w:sz w:val="16"/>
      <w:szCs w:val="16"/>
    </w:rPr>
  </w:style>
  <w:style w:type="paragraph" w:styleId="Glava">
    <w:name w:val="header"/>
    <w:basedOn w:val="Navaden"/>
    <w:link w:val="GlavaZnak"/>
    <w:uiPriority w:val="99"/>
    <w:semiHidden/>
    <w:unhideWhenUsed/>
    <w:rsid w:val="001A3F1A"/>
    <w:pPr>
      <w:tabs>
        <w:tab w:val="center" w:pos="4536"/>
        <w:tab w:val="right" w:pos="9072"/>
      </w:tabs>
    </w:pPr>
  </w:style>
  <w:style w:type="character" w:customStyle="1" w:styleId="GlavaZnak">
    <w:name w:val="Glava Znak"/>
    <w:basedOn w:val="Privzetapisavaodstavka"/>
    <w:link w:val="Glava"/>
    <w:uiPriority w:val="99"/>
    <w:semiHidden/>
    <w:rsid w:val="001A3F1A"/>
  </w:style>
  <w:style w:type="paragraph" w:styleId="Noga">
    <w:name w:val="footer"/>
    <w:basedOn w:val="Navaden"/>
    <w:link w:val="NogaZnak"/>
    <w:uiPriority w:val="99"/>
    <w:unhideWhenUsed/>
    <w:rsid w:val="001A3F1A"/>
    <w:pPr>
      <w:tabs>
        <w:tab w:val="center" w:pos="4536"/>
        <w:tab w:val="right" w:pos="9072"/>
      </w:tabs>
    </w:pPr>
  </w:style>
  <w:style w:type="character" w:customStyle="1" w:styleId="NogaZnak">
    <w:name w:val="Noga Znak"/>
    <w:basedOn w:val="Privzetapisavaodstavka"/>
    <w:link w:val="Noga"/>
    <w:uiPriority w:val="99"/>
    <w:rsid w:val="001A3F1A"/>
  </w:style>
  <w:style w:type="paragraph" w:styleId="Brezrazmikov">
    <w:name w:val="No Spacing"/>
    <w:uiPriority w:val="1"/>
    <w:qFormat/>
    <w:rsid w:val="001A3F1A"/>
  </w:style>
  <w:style w:type="table" w:styleId="Tabela-mrea">
    <w:name w:val="Table Grid"/>
    <w:basedOn w:val="Navadnatabela"/>
    <w:uiPriority w:val="59"/>
    <w:rsid w:val="000330C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Barvnamreapoudarek5">
    <w:name w:val="Colorful Grid Accent 5"/>
    <w:basedOn w:val="Navadnatabela"/>
    <w:uiPriority w:val="73"/>
    <w:rsid w:val="00CB5C8C"/>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OdstavekseznamaZnak">
    <w:name w:val="Odstavek seznama Znak"/>
    <w:basedOn w:val="Privzetapisavaodstavka"/>
    <w:link w:val="Odstavekseznama"/>
    <w:uiPriority w:val="34"/>
    <w:locked/>
    <w:rsid w:val="000D5EF1"/>
    <w:rPr>
      <w:rFonts w:ascii="Cambria" w:eastAsia="Cambria" w:hAnsi="Cambria" w:cs="Cambria"/>
      <w:lang w:val="hr-HR"/>
    </w:rPr>
  </w:style>
</w:styles>
</file>

<file path=word/webSettings.xml><?xml version="1.0" encoding="utf-8"?>
<w:webSettings xmlns:r="http://schemas.openxmlformats.org/officeDocument/2006/relationships" xmlns:w="http://schemas.openxmlformats.org/wordprocessingml/2006/main">
  <w:divs>
    <w:div w:id="1698850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4DEBA-0E62-45B7-AE3B-8068617A9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15</Pages>
  <Words>3719</Words>
  <Characters>21201</Characters>
  <Application>Microsoft Office Word</Application>
  <DocSecurity>0</DocSecurity>
  <Lines>176</Lines>
  <Paragraphs>49</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24871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Online2PDF.com</dc:creator>
  <cp:lastModifiedBy>Mira</cp:lastModifiedBy>
  <cp:revision>8</cp:revision>
  <cp:lastPrinted>2018-10-25T14:14:00Z</cp:lastPrinted>
  <dcterms:created xsi:type="dcterms:W3CDTF">2018-10-24T12:41:00Z</dcterms:created>
  <dcterms:modified xsi:type="dcterms:W3CDTF">2018-10-25T17:36:00Z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2018-10-02T00:00:00Z</vt:filetime>
  </property>
  <property fmtid="{D5CDD505-2E9C-101B-9397-08002B2CF9AE}" pid="3" name="LastSaved">
    <vt:filetime>2018-10-02T00:00:00Z</vt:filetime>
  </property>
</Properties>
</file>