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DFBA9" w14:textId="15135026" w:rsidR="004807C1" w:rsidRDefault="004807C1" w:rsidP="004807C1">
      <w:pPr>
        <w:rPr>
          <w:b/>
          <w:bCs/>
        </w:rPr>
      </w:pPr>
      <w:r>
        <w:rPr>
          <w:b/>
          <w:bCs/>
          <w:noProof/>
        </w:rPr>
        <w:drawing>
          <wp:inline distT="0" distB="0" distL="0" distR="0" wp14:anchorId="1E10E92D" wp14:editId="6465163F">
            <wp:extent cx="2767965" cy="1359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7965" cy="1359535"/>
                    </a:xfrm>
                    <a:prstGeom prst="rect">
                      <a:avLst/>
                    </a:prstGeom>
                    <a:noFill/>
                  </pic:spPr>
                </pic:pic>
              </a:graphicData>
            </a:graphic>
          </wp:inline>
        </w:drawing>
      </w:r>
    </w:p>
    <w:p w14:paraId="46B7BE6B" w14:textId="54A301D7" w:rsidR="004807C1" w:rsidRDefault="004807C1" w:rsidP="00E81FC4">
      <w:pPr>
        <w:ind w:left="1416" w:firstLine="708"/>
        <w:rPr>
          <w:b/>
          <w:bCs/>
        </w:rPr>
      </w:pPr>
      <w:r>
        <w:rPr>
          <w:b/>
          <w:bCs/>
        </w:rPr>
        <w:br/>
      </w:r>
    </w:p>
    <w:p w14:paraId="2D6623AC" w14:textId="77777777" w:rsidR="004807C1" w:rsidRDefault="004807C1" w:rsidP="004807C1">
      <w:pPr>
        <w:jc w:val="center"/>
        <w:rPr>
          <w:b/>
          <w:bCs/>
        </w:rPr>
      </w:pPr>
    </w:p>
    <w:p w14:paraId="59609112" w14:textId="3CB6E905" w:rsidR="004807C1" w:rsidRDefault="004807C1" w:rsidP="004807C1">
      <w:pPr>
        <w:jc w:val="center"/>
        <w:rPr>
          <w:b/>
          <w:bCs/>
        </w:rPr>
      </w:pPr>
    </w:p>
    <w:p w14:paraId="5016421A" w14:textId="00F2BEC2" w:rsidR="00E81FC4" w:rsidRDefault="00E81FC4" w:rsidP="004807C1">
      <w:pPr>
        <w:jc w:val="center"/>
        <w:rPr>
          <w:b/>
          <w:bCs/>
        </w:rPr>
      </w:pPr>
    </w:p>
    <w:p w14:paraId="7B8CCDBF" w14:textId="63BE1E35" w:rsidR="00E81FC4" w:rsidRDefault="00E81FC4" w:rsidP="004807C1">
      <w:pPr>
        <w:jc w:val="center"/>
        <w:rPr>
          <w:b/>
          <w:bCs/>
        </w:rPr>
      </w:pPr>
    </w:p>
    <w:p w14:paraId="0F99CC5F" w14:textId="1A420852" w:rsidR="00E81FC4" w:rsidRDefault="00E81FC4" w:rsidP="004807C1">
      <w:pPr>
        <w:jc w:val="center"/>
        <w:rPr>
          <w:b/>
          <w:bCs/>
        </w:rPr>
      </w:pPr>
    </w:p>
    <w:p w14:paraId="7245E0EB" w14:textId="77777777" w:rsidR="00E81FC4" w:rsidRDefault="00E81FC4" w:rsidP="004807C1">
      <w:pPr>
        <w:jc w:val="center"/>
        <w:rPr>
          <w:b/>
          <w:bCs/>
        </w:rPr>
      </w:pPr>
    </w:p>
    <w:p w14:paraId="0D21C83B" w14:textId="7DD27ADF" w:rsidR="004807C1" w:rsidRPr="00653A47" w:rsidRDefault="004807C1" w:rsidP="004807C1">
      <w:pPr>
        <w:jc w:val="center"/>
        <w:rPr>
          <w:b/>
          <w:bCs/>
          <w:sz w:val="28"/>
          <w:szCs w:val="28"/>
        </w:rPr>
      </w:pPr>
      <w:r w:rsidRPr="00653A47">
        <w:rPr>
          <w:b/>
          <w:bCs/>
          <w:sz w:val="28"/>
          <w:szCs w:val="28"/>
        </w:rPr>
        <w:t xml:space="preserve">Pitanja i odgovori – Pravila za NOJN </w:t>
      </w:r>
    </w:p>
    <w:p w14:paraId="0EC0C59C" w14:textId="1462F5F2" w:rsidR="00E81FC4" w:rsidRPr="00653A47" w:rsidRDefault="00E81FC4" w:rsidP="004807C1">
      <w:pPr>
        <w:jc w:val="center"/>
        <w:rPr>
          <w:b/>
          <w:bCs/>
          <w:sz w:val="28"/>
          <w:szCs w:val="28"/>
        </w:rPr>
      </w:pPr>
      <w:r w:rsidRPr="00653A47">
        <w:rPr>
          <w:b/>
          <w:bCs/>
          <w:sz w:val="28"/>
          <w:szCs w:val="28"/>
        </w:rPr>
        <w:t>Verzija 1</w:t>
      </w:r>
      <w:r w:rsidR="009500D6" w:rsidRPr="00653A47">
        <w:rPr>
          <w:b/>
          <w:bCs/>
          <w:sz w:val="28"/>
          <w:szCs w:val="28"/>
        </w:rPr>
        <w:t>.0</w:t>
      </w:r>
    </w:p>
    <w:p w14:paraId="03E6508C" w14:textId="350D2722" w:rsidR="004807C1" w:rsidRPr="004807C1" w:rsidRDefault="004807C1" w:rsidP="00653A47">
      <w:pPr>
        <w:jc w:val="center"/>
        <w:rPr>
          <w:b/>
          <w:bCs/>
        </w:rPr>
      </w:pPr>
      <w:r>
        <w:rPr>
          <w:b/>
          <w:bCs/>
        </w:rPr>
        <w:t xml:space="preserve">Pojašnjenje </w:t>
      </w:r>
      <w:r w:rsidRPr="004807C1">
        <w:rPr>
          <w:b/>
          <w:bCs/>
        </w:rPr>
        <w:t>odredbi sadržanih u Pravilima o provedbi postupaka nabava za neobveznike Zakona o javnoj nabavi v.7.0 Zajedničkih nacionalnih pravila</w:t>
      </w:r>
      <w:r w:rsidR="00653A47">
        <w:rPr>
          <w:b/>
          <w:bCs/>
        </w:rPr>
        <w:t xml:space="preserve"> za </w:t>
      </w:r>
      <w:r w:rsidR="00653A47" w:rsidRPr="004807C1">
        <w:rPr>
          <w:b/>
          <w:bCs/>
        </w:rPr>
        <w:t>Operativni program</w:t>
      </w:r>
      <w:r w:rsidR="00653A47">
        <w:rPr>
          <w:b/>
          <w:bCs/>
        </w:rPr>
        <w:t xml:space="preserve"> </w:t>
      </w:r>
      <w:r w:rsidR="00653A47" w:rsidRPr="004807C1">
        <w:rPr>
          <w:b/>
          <w:bCs/>
        </w:rPr>
        <w:t>„Konkurentnost i kohezija“ 2014.-2020</w:t>
      </w:r>
    </w:p>
    <w:p w14:paraId="35ACC3BB" w14:textId="1946761B" w:rsidR="004807C1" w:rsidRDefault="004807C1" w:rsidP="004807C1">
      <w:pPr>
        <w:jc w:val="both"/>
      </w:pPr>
    </w:p>
    <w:p w14:paraId="3F2DBB2E" w14:textId="5872B797" w:rsidR="00E81FC4" w:rsidRDefault="00E81FC4" w:rsidP="004807C1">
      <w:pPr>
        <w:jc w:val="both"/>
      </w:pPr>
    </w:p>
    <w:p w14:paraId="43F9FA91" w14:textId="680E56ED" w:rsidR="00E81FC4" w:rsidRDefault="00E81FC4" w:rsidP="004807C1">
      <w:pPr>
        <w:jc w:val="both"/>
      </w:pPr>
    </w:p>
    <w:p w14:paraId="0929C287" w14:textId="22187542" w:rsidR="00E81FC4" w:rsidRDefault="00E81FC4" w:rsidP="004807C1">
      <w:pPr>
        <w:jc w:val="both"/>
      </w:pPr>
    </w:p>
    <w:p w14:paraId="1F573201" w14:textId="6F261FB6" w:rsidR="00E81FC4" w:rsidRDefault="00E81FC4" w:rsidP="004807C1">
      <w:pPr>
        <w:jc w:val="both"/>
      </w:pPr>
    </w:p>
    <w:p w14:paraId="249B70AC" w14:textId="7A3E2B28" w:rsidR="00E81FC4" w:rsidRDefault="00E81FC4" w:rsidP="004807C1">
      <w:pPr>
        <w:jc w:val="both"/>
      </w:pPr>
    </w:p>
    <w:p w14:paraId="3E0A91F8" w14:textId="368EBB6C" w:rsidR="00E81FC4" w:rsidRDefault="00E81FC4" w:rsidP="004807C1">
      <w:pPr>
        <w:jc w:val="both"/>
      </w:pPr>
    </w:p>
    <w:p w14:paraId="32C3EB8E" w14:textId="21307C62" w:rsidR="00E81FC4" w:rsidRDefault="00E81FC4" w:rsidP="004807C1">
      <w:pPr>
        <w:jc w:val="both"/>
      </w:pPr>
    </w:p>
    <w:p w14:paraId="5C206E40" w14:textId="6332855C" w:rsidR="00E81FC4" w:rsidRDefault="00E81FC4" w:rsidP="004807C1">
      <w:pPr>
        <w:jc w:val="both"/>
      </w:pPr>
    </w:p>
    <w:p w14:paraId="2432FAC8" w14:textId="52CB94C2" w:rsidR="00E81FC4" w:rsidRDefault="00E81FC4" w:rsidP="004807C1">
      <w:pPr>
        <w:jc w:val="both"/>
      </w:pPr>
    </w:p>
    <w:p w14:paraId="6716C8F7" w14:textId="70289A8C" w:rsidR="00E81FC4" w:rsidRDefault="00E81FC4" w:rsidP="004807C1">
      <w:pPr>
        <w:jc w:val="both"/>
      </w:pPr>
    </w:p>
    <w:p w14:paraId="6A057911" w14:textId="4BD4B8BB" w:rsidR="00E81FC4" w:rsidRDefault="00E81FC4" w:rsidP="00653A47">
      <w:pPr>
        <w:jc w:val="center"/>
      </w:pPr>
      <w:r>
        <w:rPr>
          <w:b/>
          <w:bCs/>
        </w:rPr>
        <w:t>Zagreb, veljač</w:t>
      </w:r>
      <w:r w:rsidR="0040614F">
        <w:rPr>
          <w:b/>
          <w:bCs/>
        </w:rPr>
        <w:t>a</w:t>
      </w:r>
      <w:r>
        <w:rPr>
          <w:b/>
          <w:bCs/>
        </w:rPr>
        <w:t xml:space="preserve"> 2021.</w:t>
      </w:r>
    </w:p>
    <w:p w14:paraId="4D4FC1BD" w14:textId="77777777" w:rsidR="00E81FC4" w:rsidRDefault="00E81FC4" w:rsidP="004807C1">
      <w:pPr>
        <w:jc w:val="both"/>
      </w:pPr>
    </w:p>
    <w:p w14:paraId="3FDDB19A" w14:textId="77777777" w:rsidR="004807C1" w:rsidRDefault="004807C1" w:rsidP="004807C1">
      <w:pPr>
        <w:jc w:val="both"/>
      </w:pPr>
      <w:r>
        <w:lastRenderedPageBreak/>
        <w:t>Pojašnjavaju se odredbe :</w:t>
      </w:r>
    </w:p>
    <w:p w14:paraId="36F34487" w14:textId="77777777" w:rsidR="004807C1" w:rsidRDefault="004807C1" w:rsidP="004807C1">
      <w:pPr>
        <w:jc w:val="both"/>
      </w:pPr>
      <w:r>
        <w:t>-isključenje ponuditelja iz postupka nabave</w:t>
      </w:r>
    </w:p>
    <w:p w14:paraId="2D98B1E1" w14:textId="77777777" w:rsidR="004807C1" w:rsidRDefault="004807C1" w:rsidP="004807C1">
      <w:pPr>
        <w:jc w:val="both"/>
      </w:pPr>
      <w:r>
        <w:t>- informacije, objašnjenja ili izmjene u vezi s uvjetima Poziva na dostavu ponuda</w:t>
      </w:r>
    </w:p>
    <w:p w14:paraId="55ECDF7A" w14:textId="77777777" w:rsidR="004807C1" w:rsidRDefault="004807C1" w:rsidP="004807C1">
      <w:pPr>
        <w:jc w:val="both"/>
      </w:pPr>
      <w:r>
        <w:t>- Prijevod, uvez i ovjera dokumenata</w:t>
      </w:r>
    </w:p>
    <w:p w14:paraId="7B4623E2" w14:textId="77777777" w:rsidR="004807C1" w:rsidRDefault="004807C1" w:rsidP="004807C1">
      <w:pPr>
        <w:jc w:val="both"/>
      </w:pPr>
      <w:r>
        <w:t>- Pregled i ocjena ponuda</w:t>
      </w:r>
    </w:p>
    <w:p w14:paraId="4CDB89C4" w14:textId="77777777" w:rsidR="004807C1" w:rsidRDefault="004807C1" w:rsidP="004807C1">
      <w:pPr>
        <w:jc w:val="both"/>
      </w:pPr>
      <w:r>
        <w:t>- Prigovor na postupak nabave</w:t>
      </w:r>
    </w:p>
    <w:p w14:paraId="1D40F700" w14:textId="77777777" w:rsidR="004807C1" w:rsidRDefault="004807C1" w:rsidP="004807C1">
      <w:pPr>
        <w:jc w:val="both"/>
      </w:pPr>
    </w:p>
    <w:p w14:paraId="605089D3" w14:textId="77777777" w:rsidR="004807C1" w:rsidRDefault="004807C1" w:rsidP="004807C1">
      <w:pPr>
        <w:jc w:val="both"/>
      </w:pPr>
      <w:r>
        <w:t xml:space="preserve">Ministarstvo regionalnoga razvoja i fondova Europske unije u svojstvu Upravljačkog tijela za Operativni program „Konkurentnost i kohezija“ 2014.-2020. pojašnjava primjenu pojedinih odredbi Priloga 03 Pravila o provedbi postupaka nabava za neobveznike Zakona o javnoj nabavi (dalje u tekstu: Pravila za NOJN), Pravila 05 Izvršavanje i upravljanje ugovorima, u verziji 7.0 Zajedničkih nacionalnih pravila. </w:t>
      </w:r>
    </w:p>
    <w:p w14:paraId="0CC440CB" w14:textId="77777777" w:rsidR="004807C1" w:rsidRDefault="004807C1" w:rsidP="004807C1">
      <w:pPr>
        <w:jc w:val="both"/>
      </w:pPr>
      <w:r>
        <w:t>1) Odredba o isključenju ponuditelja iz postupka nabave</w:t>
      </w:r>
    </w:p>
    <w:p w14:paraId="5FF656C1" w14:textId="77777777" w:rsidR="004807C1" w:rsidRDefault="004807C1" w:rsidP="004807C1">
      <w:pPr>
        <w:jc w:val="both"/>
      </w:pPr>
      <w:r>
        <w:t>„ISKLJUČENJE</w:t>
      </w:r>
    </w:p>
    <w:p w14:paraId="086B0DFF" w14:textId="77777777" w:rsidR="004807C1" w:rsidRDefault="004807C1" w:rsidP="004807C1">
      <w:pPr>
        <w:jc w:val="both"/>
      </w:pPr>
      <w:r>
        <w:t>17. Ponuditelj se isključuje iz postupka nabave:</w:t>
      </w:r>
    </w:p>
    <w:p w14:paraId="0E04A7FC" w14:textId="77777777" w:rsidR="004807C1" w:rsidRDefault="004807C1" w:rsidP="004807C1">
      <w:pPr>
        <w:jc w:val="both"/>
      </w:pPr>
      <w:r>
        <w:t>-</w:t>
      </w:r>
      <w:r>
        <w:tab/>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63AD38CD" w14:textId="77777777" w:rsidR="004807C1" w:rsidRDefault="004807C1" w:rsidP="004807C1">
      <w:pPr>
        <w:jc w:val="both"/>
      </w:pPr>
      <w:r>
        <w:t>-</w:t>
      </w:r>
      <w:r>
        <w:tab/>
        <w:t>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w:t>
      </w:r>
    </w:p>
    <w:p w14:paraId="0768EA8A" w14:textId="77777777" w:rsidR="004807C1" w:rsidRDefault="004807C1" w:rsidP="004807C1">
      <w:pPr>
        <w:jc w:val="both"/>
      </w:pPr>
      <w:r>
        <w:t>-</w:t>
      </w:r>
      <w:r>
        <w:tab/>
        <w:t>ako je lažno izjavljivao, predstavio ili pružio neistinite podatke u vezi s uvjetima koje je NOJN naveo kao neophodne.</w:t>
      </w:r>
    </w:p>
    <w:p w14:paraId="5EFA7058" w14:textId="77777777" w:rsidR="004807C1" w:rsidRDefault="004807C1" w:rsidP="004807C1">
      <w:pPr>
        <w:jc w:val="both"/>
      </w:pPr>
      <w:r>
        <w:t>17.1. NOJN prihvaća kao dokaz da se gospodarski subjekt ne nalazi u jednoj od situacija navedenih u točki 17. potpisanu izjavu osobe ovlaštene za zastupanje gospodarskog subjekta koja se dostavlja u ponudi, odnosno relevantne ažurirane popratne dokumente koji se izdaju ili im se može pristupiti posredstvom nadležnih tijela, odnosno javnih registara.“</w:t>
      </w:r>
    </w:p>
    <w:p w14:paraId="48B4D35C" w14:textId="77777777" w:rsidR="004807C1" w:rsidRDefault="004807C1" w:rsidP="004807C1">
      <w:pPr>
        <w:jc w:val="both"/>
      </w:pPr>
      <w:r>
        <w:lastRenderedPageBreak/>
        <w:t>Kada se radi o izjavi koju dostavlja ponuditelj prema točki 17.1. Pravila za NOJN, pojašnjava se da je potpisana izjava osobe ovlaštene za zastupanje gospodarskog subjekta kao dokaz da se gospodarski subjekt ne nalazi u jednoj od situacija navedenih u točki 17. dovoljna za sve okolnosti iz navedene točke. NOJN može zahtijevati dostavu popratnih dokumenata, u vidu izdavanja potvrda koja izdaju nadležna tijela Republike Hrvatske ili važećih jednakovrijednih dokumenata nadležnih tijela države sjedišta gospodarskog subjekta, ali je navedeno potrebno jasno propisati u uvjetima Poziva, jednako kao i uvjete u pogledu vremenskog važenja navedenih dokumenata</w:t>
      </w:r>
    </w:p>
    <w:p w14:paraId="5C1D3FC5" w14:textId="77777777" w:rsidR="004807C1" w:rsidRDefault="004807C1" w:rsidP="004807C1">
      <w:pPr>
        <w:jc w:val="both"/>
      </w:pPr>
      <w:r>
        <w:t>U odnosu na dio odredbe točke 17.1. u kojoj se navode ažurirani popratni dokumenti napominje se da isti, mogu tražiti, no za isto ne postoji obveza. Odredbom je dana mogućnost u slučaju da se naručitelj odluči na propisivanje nekih dodatnih dokumenata, kao uvjet da sve što je tražio u dokumentaciji mora i dobiti, odnosno provjeriti.</w:t>
      </w:r>
    </w:p>
    <w:p w14:paraId="6924501D" w14:textId="77777777" w:rsidR="004807C1" w:rsidRDefault="004807C1" w:rsidP="004807C1">
      <w:pPr>
        <w:jc w:val="both"/>
      </w:pPr>
      <w:r>
        <w:t>2) Dodatne informacije, objašnjenja ili izmjene u vezi s uvjetima Poziva na dostavu ponuda</w:t>
      </w:r>
    </w:p>
    <w:p w14:paraId="312269CA" w14:textId="77777777" w:rsidR="004807C1" w:rsidRDefault="004807C1" w:rsidP="004807C1">
      <w:pPr>
        <w:jc w:val="both"/>
      </w:pPr>
      <w:r>
        <w:t>Ističe se kako je u t. 6.1. Pravila za NOJN propisano da „dodatne informacije, objašnjenja ili izmjene u vezi s uvjetima iz poziva na dostavu ponuda moguće tražiti tijekom roka za dostavu ponuda“, dakle iz navedenog proizlazi da je sve navedeno moguće zahtijevati i zadnjeg dana roka za dostavu ponuda.</w:t>
      </w:r>
    </w:p>
    <w:p w14:paraId="10412A86" w14:textId="77777777" w:rsidR="004807C1" w:rsidRDefault="004807C1" w:rsidP="004807C1">
      <w:pPr>
        <w:jc w:val="both"/>
      </w:pPr>
      <w:r>
        <w:t xml:space="preserve">3) Prijevod, uvez i ovjera dokumenata </w:t>
      </w:r>
    </w:p>
    <w:p w14:paraId="2F091CBD" w14:textId="77777777" w:rsidR="004807C1" w:rsidRDefault="004807C1" w:rsidP="004807C1">
      <w:pPr>
        <w:jc w:val="both"/>
      </w:pPr>
      <w:r>
        <w:t xml:space="preserve">U situacijama u kojima NOJN u pozivu na dostavu ponuda propiše dostavu prijevoda dokumenta/dokaza na hrvatski jezik od strane ovlaštenog sudskog tumača, upućujemo na javno objavljenu Uputu na stranici: </w:t>
      </w:r>
    </w:p>
    <w:p w14:paraId="0BA05222" w14:textId="371C1118" w:rsidR="004807C1" w:rsidRDefault="0040614F" w:rsidP="004807C1">
      <w:pPr>
        <w:jc w:val="both"/>
      </w:pPr>
      <w:hyperlink r:id="rId6" w:history="1">
        <w:r w:rsidR="004807C1" w:rsidRPr="00FB5107">
          <w:rPr>
            <w:rStyle w:val="Hyperlink"/>
          </w:rPr>
          <w:t>https://strukturnifondovi.hr/dokumenti/?doc_id=578&amp;fondovi=esi_fondovi</w:t>
        </w:r>
      </w:hyperlink>
      <w:r w:rsidR="004807C1">
        <w:t xml:space="preserve"> u okviru „Sažetog pregleda uputa Upravljačkog tijela za upravljanje nepravilnostima u Operativnom programu „Konkurentnost i kohezija 2014.-2020.“ v.2.0 iz lipnja 2019.“.</w:t>
      </w:r>
    </w:p>
    <w:p w14:paraId="207BA32B" w14:textId="77777777" w:rsidR="004807C1" w:rsidRDefault="004807C1" w:rsidP="004807C1">
      <w:pPr>
        <w:jc w:val="both"/>
      </w:pPr>
      <w:r>
        <w:t>Nadalje, u odnosu na zahtjev potpisivanja dokumenata i ovjere istih pečatom, imajući u vidu postojanje niza zakonskih i podzakonskih akata u Republici Hrvatskoj koji uređuju navedenu materiju, ističe se kako isto nije pitanje razrade kroz Pravila za NOJN.</w:t>
      </w:r>
    </w:p>
    <w:p w14:paraId="422F60AB" w14:textId="77777777" w:rsidR="004807C1" w:rsidRDefault="004807C1" w:rsidP="004807C1">
      <w:pPr>
        <w:jc w:val="both"/>
      </w:pPr>
      <w:r>
        <w:t>U pogledu prihvatljivog načina uvezivanja ponuda u postupcima nabave, s obzirom da isto nije razrađeno Pravilima za NOJN, pojašnjavamo da naručitelj prilikom zahtijevanja takve dokumentacije treba voditi računa da takvo traženje bude razmjerno, nužno i prikladno s obzirom na svrhu nabave te da ne predstavlja neopravdanu prepreku za sudjelovanje određenih gospodarskih subjekata.</w:t>
      </w:r>
    </w:p>
    <w:p w14:paraId="2E9C54DE" w14:textId="77777777" w:rsidR="004807C1" w:rsidRDefault="004807C1" w:rsidP="004807C1">
      <w:pPr>
        <w:jc w:val="both"/>
      </w:pPr>
      <w:r>
        <w:t>4) Pregled i ocjena ponuda</w:t>
      </w:r>
    </w:p>
    <w:p w14:paraId="3E708CD5" w14:textId="77777777" w:rsidR="004807C1" w:rsidRDefault="004807C1" w:rsidP="004807C1">
      <w:pPr>
        <w:jc w:val="both"/>
      </w:pPr>
      <w:r>
        <w:t xml:space="preserve">U odnosu na nedoumice vezane uz obvezu uspoređivanja cijene ponuda bez PDV-a ili cijene ponuda s PDV-om te može li se u tom slučaju primijeniti pravilo koje vrijedi za obveznike Zakona o javnoj nabavi, pojašnjavamo da NOJN može uspoređivati cijene ponuda na oba navedena načina (bez PDV-a ili cijene ponuda s PDV-om), sve dok primjenjuje jednak tretman prema svim ponuditeljima. </w:t>
      </w:r>
    </w:p>
    <w:p w14:paraId="7ED7AC74" w14:textId="77777777" w:rsidR="004807C1" w:rsidRDefault="004807C1" w:rsidP="004807C1">
      <w:pPr>
        <w:jc w:val="both"/>
      </w:pPr>
      <w:r>
        <w:t>Nadalje, objava zapisnika o otvaranju i ocjenjivanju ponuda na stranici www.strukturnifondovi.hr te dostava istog ponuditeljima, jednako kao i izrada odluke o poništenju i njezine objave/dostave ponuditeljima, nije obavezan zahtjev za NOJN prema t. 9. Pravila za NOJN.</w:t>
      </w:r>
    </w:p>
    <w:p w14:paraId="32FFDF9E" w14:textId="77777777" w:rsidR="004807C1" w:rsidRDefault="004807C1" w:rsidP="004807C1">
      <w:pPr>
        <w:jc w:val="both"/>
      </w:pPr>
      <w:r>
        <w:t xml:space="preserve">5) Prigovor na postupak nabave </w:t>
      </w:r>
    </w:p>
    <w:p w14:paraId="1D328572" w14:textId="29EA4CA5" w:rsidR="004807C1" w:rsidRDefault="004807C1" w:rsidP="004807C1">
      <w:pPr>
        <w:jc w:val="both"/>
      </w:pPr>
      <w:r>
        <w:t xml:space="preserve">Vezano uz mogućnost žalbe ili prigovora na postupak nabave proveden sukladno Pravilima za NOJN, napominjemo da nije propisano da sudionici postupka imaju pravo podnijeti žalbu na odluku o odabiru/odbijanju ponuda. Međutim, u slučaju saznanja o nepravilnosti u postupku provedbe nabave </w:t>
      </w:r>
      <w:r>
        <w:lastRenderedPageBreak/>
        <w:t xml:space="preserve">može se podnijeti prijava sumnje na nepravilnost na adresu elektroničke pošte </w:t>
      </w:r>
      <w:hyperlink r:id="rId7" w:history="1">
        <w:r w:rsidRPr="00FB5107">
          <w:rPr>
            <w:rStyle w:val="Hyperlink"/>
          </w:rPr>
          <w:t>nepravilnosti.eu@mrrfeu.hr</w:t>
        </w:r>
      </w:hyperlink>
      <w:r>
        <w:t>. Prijava mora sadržavati naziv projekta (KK broj), činjenični opis radnje ili propuštanja naručitelja, tj. korisnika te se prijavi moraju priložiti i svi raspoloživi dokazi..</w:t>
      </w:r>
    </w:p>
    <w:p w14:paraId="5B775A2F" w14:textId="7788EADE" w:rsidR="004807C1" w:rsidRDefault="004807C1" w:rsidP="004807C1">
      <w:pPr>
        <w:jc w:val="both"/>
      </w:pPr>
      <w:r>
        <w:t>Ova pojašnjenja se primjenjuju od dana objave.</w:t>
      </w:r>
    </w:p>
    <w:sectPr w:rsidR="004807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7C1"/>
    <w:rsid w:val="00090210"/>
    <w:rsid w:val="0040614F"/>
    <w:rsid w:val="004807C1"/>
    <w:rsid w:val="00653A47"/>
    <w:rsid w:val="009500D6"/>
    <w:rsid w:val="00E81FC4"/>
    <w:rsid w:val="00EE1D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A0891"/>
  <w15:chartTrackingRefBased/>
  <w15:docId w15:val="{4F2BCD7E-BA47-4A15-985B-A24FDE26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7C1"/>
    <w:rPr>
      <w:color w:val="0563C1" w:themeColor="hyperlink"/>
      <w:u w:val="single"/>
    </w:rPr>
  </w:style>
  <w:style w:type="character" w:styleId="UnresolvedMention">
    <w:name w:val="Unresolved Mention"/>
    <w:basedOn w:val="DefaultParagraphFont"/>
    <w:uiPriority w:val="99"/>
    <w:semiHidden/>
    <w:unhideWhenUsed/>
    <w:rsid w:val="00480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pravilnosti.eu@mrrfeu.h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trukturnifondovi.hr/dokumenti/?doc_id=578&amp;fondovi=esi_fondov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D9E80-DBA5-4979-8F17-4BB26950F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1082</Words>
  <Characters>6174</Characters>
  <Application>Microsoft Office Word</Application>
  <DocSecurity>0</DocSecurity>
  <Lines>51</Lines>
  <Paragraphs>14</Paragraphs>
  <ScaleCrop>false</ScaleCrop>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Koraljka Hruškar</dc:creator>
  <cp:keywords/>
  <dc:description/>
  <cp:lastModifiedBy>Sanja Haskić</cp:lastModifiedBy>
  <cp:revision>8</cp:revision>
  <dcterms:created xsi:type="dcterms:W3CDTF">2021-02-12T06:45:00Z</dcterms:created>
  <dcterms:modified xsi:type="dcterms:W3CDTF">2021-02-16T14:15:00Z</dcterms:modified>
</cp:coreProperties>
</file>